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rPr>
        <w:t>重庆公路物流基地建设有限公司</w:t>
      </w:r>
    </w:p>
    <w:p>
      <w:pPr>
        <w:spacing w:line="560" w:lineRule="exact"/>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lang w:eastAsia="zh-CN"/>
        </w:rPr>
        <w:t>关于道角安置房地下车库物业管理服务</w:t>
      </w:r>
      <w:r>
        <w:rPr>
          <w:rFonts w:hint="eastAsia" w:ascii="仿宋_GB2312" w:hAnsi="仿宋_GB2312" w:eastAsia="仿宋_GB2312"/>
          <w:b/>
          <w:w w:val="98"/>
          <w:kern w:val="0"/>
          <w:sz w:val="48"/>
          <w:szCs w:val="48"/>
        </w:rPr>
        <w:t>比选</w:t>
      </w:r>
      <w:r>
        <w:rPr>
          <w:rFonts w:hint="eastAsia" w:ascii="仿宋_GB2312" w:hAnsi="仿宋_GB2312" w:eastAsia="仿宋_GB2312"/>
          <w:b/>
          <w:w w:val="98"/>
          <w:kern w:val="0"/>
          <w:sz w:val="48"/>
          <w:szCs w:val="48"/>
          <w:lang w:eastAsia="zh-CN"/>
        </w:rPr>
        <w:t>公告</w:t>
      </w:r>
    </w:p>
    <w:p>
      <w:pPr>
        <w:spacing w:line="560" w:lineRule="exact"/>
        <w:jc w:val="center"/>
        <w:rPr>
          <w:rFonts w:hint="eastAsia" w:ascii="仿宋_GB2312" w:hAnsi="仿宋_GB2312" w:eastAsia="仿宋_GB2312"/>
          <w:b/>
          <w:w w:val="98"/>
          <w:kern w:val="0"/>
          <w:sz w:val="48"/>
          <w:szCs w:val="48"/>
        </w:rPr>
      </w:pPr>
    </w:p>
    <w:p>
      <w:pPr>
        <w:numPr>
          <w:ilvl w:val="0"/>
          <w:numId w:val="0"/>
        </w:numPr>
        <w:spacing w:line="560" w:lineRule="exact"/>
        <w:ind w:leftChars="0"/>
        <w:rPr>
          <w:rFonts w:hint="eastAsia" w:ascii="楷体_GB2312" w:eastAsia="楷体_GB2312"/>
          <w:b/>
          <w:sz w:val="32"/>
          <w:szCs w:val="32"/>
        </w:rPr>
      </w:pPr>
      <w:r>
        <w:rPr>
          <w:rFonts w:hint="eastAsia" w:ascii="楷体_GB2312" w:eastAsia="楷体_GB2312"/>
          <w:b/>
          <w:sz w:val="32"/>
          <w:szCs w:val="32"/>
          <w:lang w:val="en-US" w:eastAsia="zh-CN"/>
        </w:rPr>
        <w:t xml:space="preserve">     一、</w:t>
      </w:r>
      <w:r>
        <w:rPr>
          <w:rFonts w:hint="eastAsia" w:ascii="楷体_GB2312" w:eastAsia="楷体_GB2312"/>
          <w:b/>
          <w:sz w:val="32"/>
          <w:szCs w:val="32"/>
        </w:rPr>
        <w:t>工程概况</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（一）项目业主：重庆公路物流基地建设有限公司</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rPr>
        <w:t>（二）项目名称：</w:t>
      </w:r>
      <w:r>
        <w:rPr>
          <w:rFonts w:hint="eastAsia" w:eastAsia="仿宋_GB2312"/>
          <w:spacing w:val="-10"/>
          <w:sz w:val="32"/>
          <w:szCs w:val="32"/>
          <w:lang w:eastAsia="zh-CN"/>
        </w:rPr>
        <w:t>道角安置房地下车库物业管理服务</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（三）工作内容：道角安置房地下车库共计约</w:t>
      </w:r>
      <w:r>
        <w:rPr>
          <w:rFonts w:hint="eastAsia" w:eastAsia="仿宋_GB2312"/>
          <w:spacing w:val="-10"/>
          <w:sz w:val="32"/>
          <w:szCs w:val="32"/>
          <w:lang w:val="en-US" w:eastAsia="zh-CN"/>
        </w:rPr>
        <w:t>11602平方，约208个停车位等进行物业管理服务工作</w:t>
      </w:r>
      <w:r>
        <w:rPr>
          <w:rFonts w:hint="eastAsia" w:eastAsia="仿宋_GB2312"/>
          <w:spacing w:val="-10"/>
          <w:sz w:val="32"/>
          <w:szCs w:val="32"/>
        </w:rPr>
        <w:t>。</w:t>
      </w:r>
    </w:p>
    <w:p>
      <w:pPr>
        <w:spacing w:line="560" w:lineRule="exact"/>
        <w:ind w:firstLine="600" w:firstLineChars="200"/>
        <w:rPr>
          <w:rFonts w:hint="eastAsia" w:eastAsia="仿宋_GB2312"/>
          <w:color w:val="auto"/>
          <w:spacing w:val="-10"/>
          <w:sz w:val="32"/>
          <w:szCs w:val="32"/>
          <w:lang w:val="en-US" w:eastAsia="zh-CN"/>
        </w:rPr>
      </w:pPr>
      <w:r>
        <w:rPr>
          <w:rFonts w:hint="eastAsia" w:eastAsia="仿宋_GB2312"/>
          <w:spacing w:val="-10"/>
          <w:sz w:val="32"/>
          <w:szCs w:val="32"/>
          <w:lang w:eastAsia="zh-CN"/>
        </w:rPr>
        <w:t>（四）</w:t>
      </w:r>
      <w:r>
        <w:rPr>
          <w:rFonts w:hint="eastAsia" w:eastAsia="仿宋_GB2312"/>
          <w:spacing w:val="-10"/>
          <w:sz w:val="32"/>
          <w:szCs w:val="32"/>
        </w:rPr>
        <w:t>工期要求：</w:t>
      </w:r>
      <w:r>
        <w:rPr>
          <w:rFonts w:hint="eastAsia" w:eastAsia="仿宋_GB2312"/>
          <w:spacing w:val="-10"/>
          <w:sz w:val="32"/>
          <w:szCs w:val="32"/>
          <w:lang w:val="en-US" w:eastAsia="zh-CN"/>
        </w:rPr>
        <w:t>1年</w:t>
      </w:r>
    </w:p>
    <w:p>
      <w:pPr>
        <w:keepNext w:val="0"/>
        <w:keepLines w:val="0"/>
        <w:suppressLineNumbers w:val="0"/>
        <w:spacing w:before="0" w:beforeAutospacing="0" w:after="0" w:afterAutospacing="0" w:line="460" w:lineRule="exact"/>
        <w:ind w:left="0" w:right="0" w:firstLine="560"/>
        <w:rPr>
          <w:rFonts w:hint="eastAsia" w:eastAsia="仿宋_GB2312"/>
          <w:spacing w:val="-10"/>
          <w:sz w:val="32"/>
          <w:szCs w:val="32"/>
          <w:lang w:val="en-US" w:eastAsia="zh-CN"/>
        </w:rPr>
      </w:pPr>
      <w:r>
        <w:rPr>
          <w:rFonts w:hint="eastAsia" w:eastAsia="仿宋_GB2312"/>
          <w:spacing w:val="-10"/>
          <w:sz w:val="32"/>
          <w:szCs w:val="32"/>
          <w:lang w:eastAsia="zh-CN"/>
        </w:rPr>
        <w:t>（五）质量目标：</w:t>
      </w:r>
      <w:r>
        <w:rPr>
          <w:rFonts w:hint="eastAsia" w:eastAsia="仿宋_GB2312"/>
          <w:spacing w:val="-10"/>
          <w:sz w:val="32"/>
          <w:szCs w:val="32"/>
          <w:lang w:val="en-US" w:eastAsia="zh-CN"/>
        </w:rPr>
        <w:t>物业管理服务需满足地下停车场运营要求，符合国家及行业相关规范，同时满足业主要求，若不能达到业主要求的，业主有权解除合同或按比例下浮支付管理费用（下浮比例不能满足业主损失的，业主可按实际损失减少支付费用）。</w:t>
      </w:r>
    </w:p>
    <w:p>
      <w:pPr>
        <w:keepNext w:val="0"/>
        <w:keepLines w:val="0"/>
        <w:suppressLineNumbers w:val="0"/>
        <w:spacing w:before="0" w:beforeAutospacing="0" w:after="0" w:afterAutospacing="0" w:line="460" w:lineRule="exact"/>
        <w:ind w:left="0" w:right="0" w:firstLine="560"/>
        <w:rPr>
          <w:rFonts w:hint="eastAsia" w:eastAsia="仿宋_GB2312"/>
          <w:spacing w:val="-10"/>
          <w:sz w:val="32"/>
          <w:szCs w:val="32"/>
          <w:lang w:eastAsia="zh-CN"/>
        </w:rPr>
      </w:pPr>
      <w:r>
        <w:rPr>
          <w:rFonts w:hint="eastAsia" w:eastAsia="仿宋_GB2312"/>
          <w:spacing w:val="-10"/>
          <w:sz w:val="32"/>
          <w:szCs w:val="32"/>
          <w:lang w:eastAsia="zh-CN"/>
        </w:rPr>
        <w:t>（六）支付方式：（1）业主按中标价格支付车位物业管理费用（包含临停费用）；</w:t>
      </w:r>
    </w:p>
    <w:p>
      <w:pPr>
        <w:keepNext w:val="0"/>
        <w:keepLines w:val="0"/>
        <w:suppressLineNumbers w:val="0"/>
        <w:spacing w:before="0" w:beforeAutospacing="0" w:after="0" w:afterAutospacing="0" w:line="460" w:lineRule="exact"/>
        <w:ind w:left="0" w:right="0" w:firstLine="560"/>
        <w:rPr>
          <w:rFonts w:hint="eastAsia" w:eastAsia="仿宋_GB2312"/>
          <w:spacing w:val="-10"/>
          <w:sz w:val="32"/>
          <w:szCs w:val="32"/>
          <w:lang w:val="en-US" w:eastAsia="zh-CN"/>
        </w:rPr>
      </w:pPr>
      <w:r>
        <w:rPr>
          <w:rFonts w:hint="eastAsia" w:eastAsia="仿宋_GB2312"/>
          <w:spacing w:val="-10"/>
          <w:sz w:val="32"/>
          <w:szCs w:val="32"/>
          <w:lang w:eastAsia="zh-CN"/>
        </w:rPr>
        <w:t xml:space="preserve"> （2）中标单位按季度向业主支付上个季度实际代收车位租金及临时停车收入，在此款项中扣除上季业主应向中标单位缴纳的物业服务费及中标单位应分配的临时停车收入，如收取的车位租金及临停收入不足以支付上季物业服务费用时，由业主另行支付不足部分或在下个季度车库收入中抵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eastAsia="仿宋_GB2312"/>
          <w:spacing w:val="-10"/>
          <w:sz w:val="32"/>
          <w:szCs w:val="32"/>
        </w:rPr>
      </w:pPr>
    </w:p>
    <w:p>
      <w:pPr>
        <w:spacing w:line="560" w:lineRule="exact"/>
        <w:rPr>
          <w:rFonts w:hint="eastAsia" w:ascii="楷体_GB2312" w:eastAsia="楷体_GB2312"/>
          <w:b/>
          <w:spacing w:val="-10"/>
          <w:sz w:val="32"/>
          <w:szCs w:val="32"/>
        </w:rPr>
      </w:pPr>
      <w:r>
        <w:rPr>
          <w:rFonts w:hint="eastAsia" w:ascii="楷体_GB2312" w:eastAsia="楷体_GB2312"/>
          <w:b/>
          <w:spacing w:val="-10"/>
          <w:sz w:val="32"/>
          <w:szCs w:val="32"/>
          <w:lang w:val="en-US" w:eastAsia="zh-CN"/>
        </w:rPr>
        <w:t xml:space="preserve">     </w:t>
      </w:r>
      <w:r>
        <w:rPr>
          <w:rFonts w:hint="eastAsia" w:ascii="楷体_GB2312" w:eastAsia="楷体_GB2312"/>
          <w:b/>
          <w:spacing w:val="-10"/>
          <w:sz w:val="32"/>
          <w:szCs w:val="32"/>
        </w:rPr>
        <w:t>二、比选方式</w:t>
      </w:r>
    </w:p>
    <w:p>
      <w:pPr>
        <w:spacing w:line="560" w:lineRule="exact"/>
        <w:ind w:firstLine="594" w:firstLineChars="198"/>
        <w:rPr>
          <w:rFonts w:hint="eastAsia" w:ascii="楷体_GB2312" w:eastAsia="楷体_GB2312"/>
          <w:b/>
          <w:spacing w:val="-10"/>
          <w:sz w:val="32"/>
          <w:szCs w:val="32"/>
        </w:rPr>
      </w:pPr>
      <w:r>
        <w:rPr>
          <w:rFonts w:hint="eastAsia" w:eastAsia="仿宋_GB2312"/>
          <w:spacing w:val="-10"/>
          <w:sz w:val="32"/>
          <w:szCs w:val="32"/>
        </w:rPr>
        <w:t>（一）本次比选公告发布在</w:t>
      </w:r>
      <w:r>
        <w:rPr>
          <w:rFonts w:hint="eastAsia" w:eastAsia="仿宋_GB2312"/>
          <w:spacing w:val="-10"/>
          <w:sz w:val="32"/>
          <w:szCs w:val="32"/>
          <w:u w:val="single"/>
        </w:rPr>
        <w:t>重庆公路物流基地官网(</w:t>
      </w:r>
      <w:r>
        <w:rPr>
          <w:rFonts w:eastAsia="仿宋_GB2312"/>
          <w:spacing w:val="-10"/>
          <w:sz w:val="32"/>
          <w:szCs w:val="32"/>
          <w:u w:val="single"/>
        </w:rPr>
        <w:fldChar w:fldCharType="begin"/>
      </w:r>
      <w:r>
        <w:rPr>
          <w:rFonts w:eastAsia="仿宋_GB2312"/>
          <w:spacing w:val="-10"/>
          <w:sz w:val="32"/>
          <w:szCs w:val="32"/>
          <w:u w:val="single"/>
        </w:rPr>
        <w:instrText xml:space="preserve"> HYPERLINK "http://www.highwaylogistics.org/" </w:instrText>
      </w:r>
      <w:r>
        <w:rPr>
          <w:rFonts w:eastAsia="仿宋_GB2312"/>
          <w:spacing w:val="-10"/>
          <w:sz w:val="32"/>
          <w:szCs w:val="32"/>
          <w:u w:val="single"/>
        </w:rPr>
        <w:fldChar w:fldCharType="separate"/>
      </w:r>
      <w:r>
        <w:rPr>
          <w:rStyle w:val="5"/>
          <w:rFonts w:eastAsia="仿宋_GB2312"/>
          <w:spacing w:val="-10"/>
          <w:sz w:val="32"/>
          <w:szCs w:val="32"/>
        </w:rPr>
        <w:t>http://www.highwaylogistics.org/</w:t>
      </w:r>
      <w:r>
        <w:rPr>
          <w:rFonts w:eastAsia="仿宋_GB2312"/>
          <w:spacing w:val="-10"/>
          <w:sz w:val="32"/>
          <w:szCs w:val="32"/>
          <w:u w:val="single"/>
        </w:rPr>
        <w:fldChar w:fldCharType="end"/>
      </w:r>
      <w:r>
        <w:rPr>
          <w:rFonts w:hint="eastAsia" w:eastAsia="仿宋_GB2312"/>
          <w:spacing w:val="-10"/>
          <w:sz w:val="32"/>
          <w:szCs w:val="32"/>
          <w:u w:val="single"/>
        </w:rPr>
        <w:t>)</w:t>
      </w:r>
      <w:r>
        <w:rPr>
          <w:rFonts w:hint="eastAsia" w:eastAsia="仿宋_GB2312"/>
          <w:spacing w:val="-10"/>
          <w:sz w:val="32"/>
          <w:szCs w:val="32"/>
        </w:rPr>
        <w:t>，凡符合要求的潜在投标人均可报名参加此次比选。</w:t>
      </w:r>
    </w:p>
    <w:p>
      <w:pPr>
        <w:spacing w:line="560" w:lineRule="exact"/>
        <w:ind w:firstLine="600" w:firstLineChars="200"/>
        <w:rPr>
          <w:rFonts w:hint="eastAsia" w:eastAsia="仿宋_GB2312"/>
          <w:color w:val="auto"/>
          <w:spacing w:val="-10"/>
          <w:sz w:val="32"/>
          <w:szCs w:val="32"/>
        </w:rPr>
      </w:pPr>
      <w:r>
        <w:rPr>
          <w:rFonts w:hint="eastAsia" w:eastAsia="仿宋_GB2312"/>
          <w:color w:val="auto"/>
          <w:spacing w:val="-10"/>
          <w:sz w:val="32"/>
          <w:szCs w:val="32"/>
        </w:rPr>
        <w:t>（二）</w:t>
      </w:r>
      <w:r>
        <w:rPr>
          <w:rFonts w:eastAsia="仿宋_GB2312"/>
          <w:color w:val="auto"/>
          <w:spacing w:val="-10"/>
          <w:sz w:val="32"/>
          <w:szCs w:val="32"/>
        </w:rPr>
        <w:t>由重庆公路物流基地建设有限公司评审小组进行竞争性比选，确定中标单位。</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（三）凡有意参加本次比选的单位，请法定代表人或授权委托人（持授权委托书）于</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时之前按资审要求将资格审查材料</w:t>
      </w:r>
      <w:r>
        <w:rPr>
          <w:rFonts w:hint="eastAsia" w:ascii="仿宋_GB2312" w:eastAsia="仿宋_GB2312"/>
          <w:color w:val="auto"/>
          <w:sz w:val="32"/>
          <w:szCs w:val="32"/>
          <w:lang w:eastAsia="zh-CN"/>
        </w:rPr>
        <w:t>及比选函</w:t>
      </w:r>
      <w:r>
        <w:rPr>
          <w:rFonts w:hint="eastAsia" w:ascii="仿宋_GB2312" w:eastAsia="仿宋_GB2312"/>
          <w:color w:val="auto"/>
          <w:sz w:val="32"/>
          <w:szCs w:val="32"/>
        </w:rPr>
        <w:t>递交我司并报名。通过资审要求并报名的单位请法定代表人或授权委托人（持授权委托书）于</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时之前按密封要求将比选函递交我司。</w:t>
      </w:r>
    </w:p>
    <w:p>
      <w:pPr>
        <w:spacing w:line="600" w:lineRule="exact"/>
        <w:ind w:firstLine="640" w:firstLineChars="200"/>
        <w:rPr>
          <w:rFonts w:hint="eastAsia" w:ascii="仿宋_GB2312" w:eastAsia="仿宋_GB2312"/>
          <w:color w:val="auto"/>
          <w:sz w:val="32"/>
          <w:szCs w:val="32"/>
        </w:rPr>
      </w:pPr>
      <w:bookmarkStart w:id="0" w:name="_Toc166834470"/>
      <w:r>
        <w:rPr>
          <w:rFonts w:hint="eastAsia" w:ascii="仿宋_GB2312" w:hAnsi="仿宋" w:eastAsia="仿宋_GB2312"/>
          <w:color w:val="auto"/>
          <w:sz w:val="32"/>
          <w:szCs w:val="32"/>
        </w:rPr>
        <w:t>（四）</w:t>
      </w:r>
      <w:r>
        <w:rPr>
          <w:rFonts w:hint="eastAsia" w:ascii="仿宋_GB2312" w:eastAsia="仿宋_GB2312"/>
          <w:color w:val="auto"/>
          <w:sz w:val="32"/>
          <w:szCs w:val="32"/>
        </w:rPr>
        <w:t>资格审查材料按资审要求提供，须装订成册，字迹、资料文件内容须清晰可辨。</w:t>
      </w:r>
    </w:p>
    <w:p>
      <w:pPr>
        <w:spacing w:line="600" w:lineRule="exact"/>
        <w:ind w:firstLine="640" w:firstLineChars="200"/>
        <w:rPr>
          <w:rFonts w:hint="eastAsia" w:ascii="仿宋_GB2312" w:hAnsi="仿宋"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比选函</w:t>
      </w:r>
      <w:r>
        <w:rPr>
          <w:rFonts w:hint="eastAsia" w:ascii="仿宋_GB2312" w:hAnsi="仿宋" w:eastAsia="仿宋_GB2312"/>
          <w:sz w:val="32"/>
          <w:szCs w:val="32"/>
        </w:rPr>
        <w:t>应当密封在文件袋（信封）中，封口处加盖单位公章，在封面写明项目名称并加盖单位公章。</w:t>
      </w:r>
    </w:p>
    <w:p>
      <w:pPr>
        <w:spacing w:line="560" w:lineRule="exact"/>
        <w:ind w:firstLine="600" w:firstLineChars="200"/>
        <w:rPr>
          <w:rFonts w:hint="eastAsia" w:ascii="仿宋_GB2312" w:hAnsi="仿宋" w:eastAsia="仿宋_GB2312"/>
          <w:sz w:val="32"/>
          <w:szCs w:val="32"/>
        </w:rPr>
      </w:pPr>
      <w:r>
        <w:rPr>
          <w:rFonts w:hint="eastAsia" w:eastAsia="仿宋_GB2312"/>
          <w:spacing w:val="-10"/>
          <w:sz w:val="32"/>
          <w:szCs w:val="32"/>
          <w:lang w:eastAsia="zh-CN"/>
        </w:rPr>
        <w:t>（六）</w:t>
      </w:r>
      <w:r>
        <w:rPr>
          <w:rFonts w:hint="eastAsia" w:eastAsia="仿宋_GB2312"/>
          <w:spacing w:val="-10"/>
          <w:sz w:val="32"/>
          <w:szCs w:val="32"/>
        </w:rPr>
        <w:t>项目业主有权拒收</w:t>
      </w:r>
      <w:r>
        <w:rPr>
          <w:rFonts w:hint="eastAsia" w:ascii="仿宋_GB2312" w:hAnsi="仿宋" w:eastAsia="仿宋_GB2312"/>
          <w:sz w:val="32"/>
          <w:szCs w:val="32"/>
        </w:rPr>
        <w:t>未按上述要求递交的文件。</w:t>
      </w:r>
      <w:bookmarkEnd w:id="0"/>
    </w:p>
    <w:p>
      <w:pPr>
        <w:spacing w:line="560" w:lineRule="exact"/>
        <w:rPr>
          <w:rFonts w:hint="eastAsia" w:ascii="楷体_GB2312" w:eastAsia="楷体_GB2312"/>
          <w:b/>
          <w:spacing w:val="-10"/>
          <w:sz w:val="32"/>
          <w:szCs w:val="32"/>
        </w:rPr>
      </w:pPr>
      <w:r>
        <w:rPr>
          <w:rFonts w:hint="eastAsia" w:ascii="楷体_GB2312" w:eastAsia="楷体_GB2312"/>
          <w:b/>
          <w:spacing w:val="-10"/>
          <w:sz w:val="32"/>
          <w:szCs w:val="32"/>
          <w:lang w:val="en-US" w:eastAsia="zh-CN"/>
        </w:rPr>
        <w:t xml:space="preserve">    </w:t>
      </w:r>
      <w:r>
        <w:rPr>
          <w:rFonts w:hint="eastAsia" w:ascii="楷体_GB2312" w:eastAsia="楷体_GB2312"/>
          <w:b/>
          <w:spacing w:val="-10"/>
          <w:sz w:val="32"/>
          <w:szCs w:val="32"/>
        </w:rPr>
        <w:t>三、资审要求</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参选人必须具备的资质条件和能力：①</w:t>
      </w:r>
      <w:r>
        <w:rPr>
          <w:rFonts w:hint="eastAsia" w:eastAsia="仿宋_GB2312"/>
          <w:color w:val="auto"/>
          <w:spacing w:val="-10"/>
          <w:sz w:val="32"/>
          <w:szCs w:val="32"/>
          <w:lang w:val="en-US" w:eastAsia="zh-CN"/>
        </w:rPr>
        <w:t>具有工商行政主管部门颁发合格的</w:t>
      </w:r>
      <w:r>
        <w:rPr>
          <w:rFonts w:hint="eastAsia" w:eastAsia="仿宋_GB2312"/>
          <w:spacing w:val="-10"/>
          <w:sz w:val="32"/>
          <w:szCs w:val="32"/>
        </w:rPr>
        <w:t>独立法人资格，有效的营业执照</w:t>
      </w:r>
      <w:r>
        <w:rPr>
          <w:rFonts w:hint="eastAsia" w:eastAsia="仿宋_GB2312"/>
          <w:spacing w:val="-10"/>
          <w:sz w:val="32"/>
          <w:szCs w:val="32"/>
          <w:lang w:eastAsia="zh-CN"/>
        </w:rPr>
        <w:t>（需包含物业服务）</w:t>
      </w:r>
      <w:r>
        <w:rPr>
          <w:rFonts w:hint="eastAsia" w:eastAsia="仿宋_GB2312"/>
          <w:spacing w:val="-10"/>
          <w:sz w:val="32"/>
          <w:szCs w:val="32"/>
        </w:rPr>
        <w:t>②</w:t>
      </w:r>
      <w:r>
        <w:rPr>
          <w:rFonts w:hint="eastAsia" w:eastAsia="仿宋_GB2312"/>
          <w:spacing w:val="-10"/>
          <w:sz w:val="32"/>
          <w:szCs w:val="32"/>
          <w:lang w:eastAsia="zh-CN"/>
        </w:rPr>
        <w:t>投标人须提供近两年内两个及以上类似业绩的证明材料（提供合同复印件或其他证明材料并加盖公章）</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以上资格审查材料提供复印件盖单位公章，原件备查。</w:t>
      </w:r>
    </w:p>
    <w:p>
      <w:pPr>
        <w:spacing w:line="560" w:lineRule="exact"/>
        <w:ind w:firstLine="596" w:firstLineChars="198"/>
        <w:rPr>
          <w:rFonts w:hint="eastAsia" w:ascii="楷体_GB2312" w:eastAsia="楷体_GB2312"/>
          <w:b/>
          <w:spacing w:val="-10"/>
          <w:sz w:val="32"/>
          <w:szCs w:val="32"/>
        </w:rPr>
      </w:pPr>
      <w:r>
        <w:rPr>
          <w:rFonts w:hint="eastAsia" w:ascii="楷体_GB2312" w:eastAsia="楷体_GB2312"/>
          <w:b/>
          <w:spacing w:val="-10"/>
          <w:sz w:val="32"/>
          <w:szCs w:val="32"/>
        </w:rPr>
        <w:t>四、最高限价</w:t>
      </w:r>
    </w:p>
    <w:p>
      <w:pPr>
        <w:spacing w:line="560" w:lineRule="exact"/>
        <w:ind w:firstLine="600" w:firstLineChars="200"/>
        <w:rPr>
          <w:rFonts w:hint="eastAsia" w:eastAsia="仿宋_GB2312"/>
          <w:color w:val="auto"/>
          <w:spacing w:val="-10"/>
          <w:sz w:val="32"/>
          <w:szCs w:val="32"/>
          <w:lang w:val="en-US" w:eastAsia="zh-CN"/>
        </w:rPr>
      </w:pPr>
      <w:r>
        <w:rPr>
          <w:rFonts w:hint="eastAsia" w:eastAsia="仿宋_GB2312"/>
          <w:spacing w:val="-10"/>
          <w:sz w:val="32"/>
          <w:szCs w:val="32"/>
          <w:lang w:eastAsia="zh-CN"/>
        </w:rPr>
        <w:t>道角安置房地下车库物业管理服务年费用</w:t>
      </w:r>
      <w:r>
        <w:rPr>
          <w:rFonts w:hint="eastAsia" w:eastAsia="仿宋_GB2312"/>
          <w:color w:val="auto"/>
          <w:spacing w:val="-10"/>
          <w:sz w:val="32"/>
          <w:szCs w:val="32"/>
          <w:lang w:val="en-US" w:eastAsia="zh-CN"/>
        </w:rPr>
        <w:t>最高限价为17.47万元，</w:t>
      </w:r>
      <w:r>
        <w:rPr>
          <w:rFonts w:hint="eastAsia" w:eastAsia="仿宋_GB2312"/>
          <w:color w:val="auto"/>
          <w:spacing w:val="-10"/>
          <w:sz w:val="32"/>
          <w:szCs w:val="32"/>
          <w:lang w:eastAsia="zh-CN"/>
        </w:rPr>
        <w:t>其报价不能高于最高限价。临停车辆管理收取不超过临停车辆收入的</w:t>
      </w:r>
      <w:r>
        <w:rPr>
          <w:rFonts w:hint="eastAsia" w:eastAsia="仿宋_GB2312"/>
          <w:color w:val="auto"/>
          <w:spacing w:val="-10"/>
          <w:sz w:val="32"/>
          <w:szCs w:val="32"/>
          <w:lang w:val="en-US" w:eastAsia="zh-CN"/>
        </w:rPr>
        <w:t>50%。</w:t>
      </w:r>
    </w:p>
    <w:p>
      <w:pPr>
        <w:numPr>
          <w:ilvl w:val="0"/>
          <w:numId w:val="1"/>
        </w:numPr>
        <w:spacing w:line="560" w:lineRule="exact"/>
        <w:ind w:firstLine="590" w:firstLineChars="196"/>
        <w:rPr>
          <w:rFonts w:hint="eastAsia" w:ascii="楷体_GB2312" w:eastAsia="楷体_GB2312"/>
          <w:b/>
          <w:color w:val="auto"/>
          <w:spacing w:val="-10"/>
          <w:sz w:val="32"/>
          <w:szCs w:val="32"/>
        </w:rPr>
      </w:pPr>
      <w:r>
        <w:rPr>
          <w:rFonts w:hint="eastAsia" w:ascii="楷体_GB2312" w:eastAsia="楷体_GB2312"/>
          <w:b/>
          <w:color w:val="auto"/>
          <w:spacing w:val="-10"/>
          <w:sz w:val="32"/>
          <w:szCs w:val="32"/>
        </w:rPr>
        <w:t>评分标准</w:t>
      </w:r>
    </w:p>
    <w:p>
      <w:pPr>
        <w:spacing w:before="156" w:beforeLines="50" w:line="360" w:lineRule="auto"/>
        <w:ind w:firstLine="600" w:firstLineChars="200"/>
        <w:rPr>
          <w:rFonts w:hint="eastAsia" w:eastAsia="仿宋_GB2312"/>
          <w:spacing w:val="-10"/>
          <w:sz w:val="32"/>
          <w:szCs w:val="32"/>
        </w:rPr>
      </w:pPr>
      <w:r>
        <w:rPr>
          <w:rFonts w:hint="eastAsia" w:eastAsia="仿宋_GB2312"/>
          <w:spacing w:val="-10"/>
          <w:sz w:val="32"/>
          <w:szCs w:val="32"/>
        </w:rPr>
        <w:t>合理低价法</w:t>
      </w:r>
    </w:p>
    <w:p>
      <w:pPr>
        <w:numPr>
          <w:ilvl w:val="0"/>
          <w:numId w:val="2"/>
        </w:numPr>
        <w:spacing w:line="54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资格评审合格的投标人报价最低的为候选人第一名，次低者为候选人第二名，依次类推确定为候选人第三名。</w:t>
      </w:r>
    </w:p>
    <w:p>
      <w:pPr>
        <w:numPr>
          <w:ilvl w:val="0"/>
          <w:numId w:val="2"/>
        </w:numPr>
        <w:spacing w:line="54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按第一条确定排名若出现并列时，以抽签方式确定排名名次顺序。</w:t>
      </w:r>
    </w:p>
    <w:p>
      <w:pPr>
        <w:spacing w:line="560" w:lineRule="exact"/>
        <w:ind w:firstLine="590" w:firstLineChars="196"/>
        <w:rPr>
          <w:rFonts w:hint="eastAsia" w:ascii="楷体_GB2312" w:eastAsia="楷体_GB2312"/>
          <w:b/>
          <w:spacing w:val="-10"/>
          <w:sz w:val="32"/>
          <w:szCs w:val="32"/>
        </w:rPr>
      </w:pPr>
      <w:r>
        <w:rPr>
          <w:rFonts w:hint="eastAsia" w:ascii="楷体_GB2312" w:eastAsia="楷体_GB2312"/>
          <w:b/>
          <w:spacing w:val="-10"/>
          <w:sz w:val="32"/>
          <w:szCs w:val="32"/>
        </w:rPr>
        <w:t>六、评标</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评标过程中，评审小组有权对通过资审要求并报名的单位进行资格复审，复审未通过的不进入评标。</w:t>
      </w:r>
      <w:r>
        <w:rPr>
          <w:rFonts w:eastAsia="仿宋_GB2312"/>
          <w:spacing w:val="-10"/>
          <w:sz w:val="32"/>
          <w:szCs w:val="32"/>
        </w:rPr>
        <w:t>评审小组</w:t>
      </w:r>
      <w:r>
        <w:rPr>
          <w:rFonts w:hint="eastAsia" w:eastAsia="仿宋_GB2312"/>
          <w:spacing w:val="-10"/>
          <w:sz w:val="32"/>
          <w:szCs w:val="32"/>
        </w:rPr>
        <w:t>根据提交的比选函及评分标准进行计算，并宣布中选候选人。</w:t>
      </w: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val="en-US" w:eastAsia="zh-CN"/>
        </w:rPr>
        <w:t xml:space="preserve">                                     </w:t>
      </w: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val="en-US" w:eastAsia="zh-CN"/>
        </w:rPr>
        <w:t xml:space="preserve">                                  2019年1月28日</w:t>
      </w: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rPr>
          <w:rFonts w:hint="eastAsia" w:eastAsia="仿宋_GB2312"/>
          <w:spacing w:val="-10"/>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t>附件一</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spacing w:line="700" w:lineRule="exact"/>
        <w:ind w:left="53" w:leftChars="25"/>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二〇一</w:t>
      </w:r>
      <w:r>
        <w:rPr>
          <w:rFonts w:hint="eastAsia" w:ascii="宋体" w:hAnsi="宋体" w:cs="MingLiU"/>
          <w:b/>
          <w:kern w:val="0"/>
          <w:sz w:val="28"/>
          <w:szCs w:val="28"/>
          <w:lang w:eastAsia="zh-CN"/>
        </w:rPr>
        <w:t>九</w:t>
      </w:r>
      <w:r>
        <w:rPr>
          <w:rFonts w:hint="eastAsia" w:ascii="宋体" w:hAnsi="宋体" w:cs="MingLiU"/>
          <w:b/>
          <w:kern w:val="0"/>
          <w:sz w:val="28"/>
          <w:szCs w:val="28"/>
        </w:rPr>
        <w:t>年**月**日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ascii="宋体" w:hAnsi="宋体" w:cs="MingLiU"/>
          <w:b/>
          <w:kern w:val="0"/>
          <w:sz w:val="28"/>
          <w:szCs w:val="28"/>
        </w:rPr>
        <w:br w:type="page"/>
      </w:r>
      <w:r>
        <w:rPr>
          <w:rFonts w:hint="eastAsia" w:ascii="宋体" w:hAnsi="宋体" w:cs="MingLiU"/>
          <w:b/>
          <w:kern w:val="0"/>
          <w:sz w:val="28"/>
          <w:szCs w:val="28"/>
        </w:rPr>
        <w:t>附件二</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hint="eastAsia" w:ascii="宋体" w:hAnsi="宋体" w:cs="MingLiU"/>
          <w:b/>
          <w:kern w:val="0"/>
          <w:sz w:val="28"/>
          <w:szCs w:val="28"/>
        </w:rPr>
        <w:t xml:space="preserve">                       相关资格审查材料复印件</w:t>
      </w:r>
      <w:r>
        <w:rPr>
          <w:rFonts w:ascii="宋体" w:hAnsi="宋体" w:cs="MingLiU"/>
          <w:b/>
          <w:kern w:val="0"/>
          <w:sz w:val="28"/>
          <w:szCs w:val="28"/>
        </w:rPr>
        <w:br w:type="page"/>
      </w:r>
      <w:r>
        <w:rPr>
          <w:rFonts w:hint="eastAsia" w:ascii="宋体" w:hAnsi="宋体" w:cs="MingLiU"/>
          <w:b/>
          <w:kern w:val="0"/>
          <w:sz w:val="28"/>
          <w:szCs w:val="28"/>
        </w:rPr>
        <w:t>附件三</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spacing w:line="700" w:lineRule="exact"/>
        <w:ind w:left="53" w:leftChars="25"/>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44"/>
          <w:szCs w:val="44"/>
        </w:rPr>
      </w:pPr>
      <w:r>
        <w:rPr>
          <w:rFonts w:hint="eastAsia" w:ascii="宋体" w:hAnsi="宋体" w:cs="MingLiU"/>
          <w:b/>
          <w:kern w:val="0"/>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二〇一</w:t>
      </w:r>
      <w:r>
        <w:rPr>
          <w:rFonts w:hint="eastAsia" w:ascii="宋体" w:hAnsi="宋体" w:cs="MingLiU"/>
          <w:b/>
          <w:kern w:val="0"/>
          <w:sz w:val="28"/>
          <w:szCs w:val="28"/>
          <w:lang w:eastAsia="zh-CN"/>
        </w:rPr>
        <w:t>九</w:t>
      </w:r>
      <w:r>
        <w:rPr>
          <w:rFonts w:hint="eastAsia" w:ascii="宋体" w:hAnsi="宋体" w:cs="MingLiU"/>
          <w:b/>
          <w:kern w:val="0"/>
          <w:sz w:val="28"/>
          <w:szCs w:val="28"/>
        </w:rPr>
        <w:t>年**月**日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ascii="宋体" w:hAnsi="宋体" w:cs="MingLiU"/>
          <w:b/>
          <w:kern w:val="0"/>
          <w:sz w:val="28"/>
          <w:szCs w:val="28"/>
        </w:rPr>
        <w:br w:type="page"/>
      </w:r>
      <w:r>
        <w:rPr>
          <w:rFonts w:hint="eastAsia" w:ascii="宋体" w:hAnsi="宋体" w:cs="MingLiU"/>
          <w:b/>
          <w:kern w:val="0"/>
          <w:sz w:val="28"/>
          <w:szCs w:val="28"/>
        </w:rPr>
        <w:t>附件四</w:t>
      </w:r>
    </w:p>
    <w:p>
      <w:pPr>
        <w:tabs>
          <w:tab w:val="left" w:pos="3280"/>
          <w:tab w:val="left" w:pos="4680"/>
          <w:tab w:val="left" w:pos="6080"/>
        </w:tabs>
        <w:autoSpaceDE w:val="0"/>
        <w:autoSpaceDN w:val="0"/>
        <w:adjustRightInd w:val="0"/>
        <w:snapToGrid w:val="0"/>
        <w:spacing w:line="360" w:lineRule="auto"/>
        <w:jc w:val="center"/>
        <w:rPr>
          <w:rFonts w:hint="eastAsia" w:ascii="新宋体" w:hAnsi="新宋体" w:eastAsia="新宋体" w:cs="MingLiU"/>
          <w:b/>
          <w:kern w:val="0"/>
          <w:sz w:val="24"/>
        </w:rPr>
      </w:pPr>
      <w:r>
        <w:rPr>
          <w:rFonts w:hint="eastAsia" w:ascii="新宋体" w:hAnsi="新宋体" w:eastAsia="新宋体"/>
          <w:bCs/>
          <w:sz w:val="28"/>
        </w:rPr>
        <w:t>比选函</w:t>
      </w:r>
    </w:p>
    <w:p>
      <w:pPr>
        <w:tabs>
          <w:tab w:val="left" w:pos="2640"/>
        </w:tabs>
        <w:autoSpaceDE w:val="0"/>
        <w:autoSpaceDN w:val="0"/>
        <w:adjustRightInd w:val="0"/>
        <w:spacing w:line="480" w:lineRule="exact"/>
        <w:ind w:left="120"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u w:val="single"/>
        </w:rPr>
        <w:t>重庆公路物流基地建设有限公司</w:t>
      </w:r>
      <w:r>
        <w:rPr>
          <w:rFonts w:hint="eastAsia" w:ascii="新宋体" w:hAnsi="新宋体" w:eastAsia="新宋体" w:cs="MingLiU"/>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left="120" w:leftChars="57" w:right="94" w:firstLine="420" w:firstLineChars="200"/>
        <w:rPr>
          <w:rFonts w:hint="eastAsia" w:ascii="新宋体" w:hAnsi="新宋体" w:eastAsia="新宋体" w:cs="MingLiU"/>
          <w:snapToGrid w:val="0"/>
          <w:kern w:val="0"/>
          <w:szCs w:val="21"/>
        </w:rPr>
      </w:pPr>
      <w:r>
        <w:rPr>
          <w:rFonts w:hint="eastAsia" w:ascii="新宋体" w:hAnsi="新宋体" w:eastAsia="新宋体"/>
          <w:snapToGrid w:val="0"/>
          <w:kern w:val="0"/>
          <w:szCs w:val="21"/>
        </w:rPr>
        <w:t>1</w:t>
      </w:r>
      <w:r>
        <w:rPr>
          <w:rFonts w:hint="eastAsia" w:ascii="新宋体" w:hAnsi="新宋体" w:eastAsia="新宋体" w:cs="MingLiU"/>
          <w:snapToGrid w:val="0"/>
          <w:kern w:val="0"/>
          <w:szCs w:val="21"/>
        </w:rPr>
        <w:t>．我方已仔细研究了</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（项目名称）项目，并自行踏勘现场了解了项目的全部内容，愿意以人民币总价（大写）</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元（</w:t>
      </w:r>
      <w:r>
        <w:rPr>
          <w:rFonts w:hint="eastAsia" w:ascii="新宋体" w:hAnsi="新宋体" w:eastAsia="新宋体"/>
          <w:snapToGrid w:val="0"/>
          <w:kern w:val="0"/>
          <w:szCs w:val="21"/>
        </w:rPr>
        <w:t>¥</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w:t>
      </w:r>
      <w:r>
        <w:rPr>
          <w:rFonts w:hint="eastAsia" w:ascii="新宋体" w:hAnsi="新宋体" w:eastAsia="新宋体" w:cs="MingLiU"/>
          <w:snapToGrid w:val="0"/>
          <w:kern w:val="0"/>
          <w:szCs w:val="21"/>
          <w:lang w:eastAsia="zh-CN"/>
        </w:rPr>
        <w:t>（临停车辆管理收取费用按临停车辆收入的</w:t>
      </w:r>
      <w:r>
        <w:rPr>
          <w:rFonts w:hint="eastAsia" w:ascii="新宋体" w:hAnsi="新宋体" w:eastAsia="新宋体"/>
          <w:snapToGrid w:val="0"/>
          <w:kern w:val="0"/>
          <w:szCs w:val="21"/>
          <w:u w:val="single"/>
        </w:rPr>
        <w:tab/>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lang w:val="en-US" w:eastAsia="zh-CN"/>
        </w:rPr>
        <w:t>%进行收取</w:t>
      </w:r>
      <w:r>
        <w:rPr>
          <w:rFonts w:hint="eastAsia" w:ascii="新宋体" w:hAnsi="新宋体" w:eastAsia="新宋体" w:cs="MingLiU"/>
          <w:snapToGrid w:val="0"/>
          <w:kern w:val="0"/>
          <w:szCs w:val="21"/>
          <w:lang w:eastAsia="zh-CN"/>
        </w:rPr>
        <w:t>）</w:t>
      </w:r>
      <w:r>
        <w:rPr>
          <w:rFonts w:hint="eastAsia" w:ascii="新宋体" w:hAnsi="新宋体" w:eastAsia="新宋体" w:cs="MingLiU"/>
          <w:snapToGrid w:val="0"/>
          <w:kern w:val="0"/>
          <w:szCs w:val="21"/>
        </w:rPr>
        <w:t>作为本次比选报价，该报价包括了完成该项目所需的人工、材料、管理、利润、风险、税金等</w:t>
      </w:r>
      <w:r>
        <w:rPr>
          <w:rFonts w:hint="eastAsia" w:ascii="新宋体" w:hAnsi="新宋体" w:eastAsia="新宋体"/>
          <w:kern w:val="0"/>
        </w:rPr>
        <w:t>所有主要、辅助工作费用</w:t>
      </w:r>
      <w:r>
        <w:rPr>
          <w:rFonts w:hint="eastAsia" w:ascii="新宋体" w:hAnsi="新宋体" w:eastAsia="新宋体" w:cs="MingLiU"/>
          <w:snapToGrid w:val="0"/>
          <w:kern w:val="0"/>
          <w:szCs w:val="21"/>
        </w:rPr>
        <w:t>。</w:t>
      </w:r>
      <w:bookmarkStart w:id="1" w:name="_GoBack"/>
      <w:bookmarkEnd w:id="1"/>
    </w:p>
    <w:p>
      <w:pPr>
        <w:autoSpaceDE w:val="0"/>
        <w:autoSpaceDN w:val="0"/>
        <w:adjustRightInd w:val="0"/>
        <w:spacing w:before="15" w:line="480" w:lineRule="exact"/>
        <w:ind w:left="540" w:right="-20"/>
        <w:jc w:val="left"/>
        <w:rPr>
          <w:rFonts w:hint="eastAsia" w:ascii="新宋体" w:hAnsi="新宋体" w:eastAsia="新宋体" w:cs="MingLiU"/>
          <w:snapToGrid w:val="0"/>
          <w:kern w:val="0"/>
          <w:szCs w:val="21"/>
        </w:rPr>
      </w:pPr>
      <w:r>
        <w:rPr>
          <w:rFonts w:hint="eastAsia" w:ascii="新宋体" w:hAnsi="新宋体" w:eastAsia="新宋体"/>
          <w:snapToGrid w:val="0"/>
          <w:kern w:val="0"/>
          <w:szCs w:val="21"/>
        </w:rPr>
        <w:t>2</w:t>
      </w:r>
      <w:r>
        <w:rPr>
          <w:rFonts w:hint="eastAsia" w:ascii="新宋体" w:hAnsi="新宋体" w:eastAsia="新宋体" w:cs="MingLiU"/>
          <w:snapToGrid w:val="0"/>
          <w:kern w:val="0"/>
          <w:szCs w:val="21"/>
        </w:rPr>
        <w:t>．我方承诺在投标有效期内不修改、撤销投标文件。</w:t>
      </w:r>
    </w:p>
    <w:p>
      <w:pPr>
        <w:autoSpaceDE w:val="0"/>
        <w:autoSpaceDN w:val="0"/>
        <w:adjustRightInd w:val="0"/>
        <w:spacing w:line="480" w:lineRule="exact"/>
        <w:ind w:left="540" w:right="-20"/>
        <w:jc w:val="left"/>
        <w:rPr>
          <w:rFonts w:hint="eastAsia" w:ascii="新宋体" w:hAnsi="新宋体" w:eastAsia="新宋体" w:cs="MingLiU"/>
          <w:snapToGrid w:val="0"/>
          <w:kern w:val="0"/>
          <w:szCs w:val="21"/>
        </w:rPr>
      </w:pPr>
      <w:r>
        <w:rPr>
          <w:rFonts w:hint="eastAsia" w:ascii="新宋体" w:hAnsi="新宋体" w:eastAsia="新宋体"/>
          <w:snapToGrid w:val="0"/>
          <w:kern w:val="0"/>
          <w:szCs w:val="21"/>
        </w:rPr>
        <w:t>3</w:t>
      </w:r>
      <w:r>
        <w:rPr>
          <w:rFonts w:hint="eastAsia" w:ascii="新宋体" w:hAnsi="新宋体" w:eastAsia="新宋体" w:cs="MingLiU"/>
          <w:snapToGrid w:val="0"/>
          <w:kern w:val="0"/>
          <w:szCs w:val="21"/>
        </w:rPr>
        <w:t>．如我方中选：</w:t>
      </w:r>
    </w:p>
    <w:p>
      <w:pPr>
        <w:autoSpaceDE w:val="0"/>
        <w:autoSpaceDN w:val="0"/>
        <w:adjustRightInd w:val="0"/>
        <w:spacing w:line="480" w:lineRule="exact"/>
        <w:ind w:left="838" w:right="-8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w:t>
      </w:r>
      <w:r>
        <w:rPr>
          <w:rFonts w:hint="eastAsia" w:ascii="新宋体" w:hAnsi="新宋体" w:eastAsia="新宋体"/>
          <w:snapToGrid w:val="0"/>
          <w:kern w:val="0"/>
          <w:szCs w:val="21"/>
        </w:rPr>
        <w:t>1</w:t>
      </w:r>
      <w:r>
        <w:rPr>
          <w:rFonts w:hint="eastAsia" w:ascii="新宋体" w:hAnsi="新宋体" w:eastAsia="新宋体" w:cs="MingLiU"/>
          <w:snapToGrid w:val="0"/>
          <w:kern w:val="0"/>
          <w:szCs w:val="21"/>
        </w:rPr>
        <w:t>）我方承诺按贵司要求的期限内与你方签订合同。</w:t>
      </w:r>
    </w:p>
    <w:p>
      <w:pPr>
        <w:autoSpaceDE w:val="0"/>
        <w:autoSpaceDN w:val="0"/>
        <w:adjustRightInd w:val="0"/>
        <w:spacing w:line="480" w:lineRule="exact"/>
        <w:ind w:left="838"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w:t>
      </w:r>
      <w:r>
        <w:rPr>
          <w:rFonts w:hint="eastAsia" w:ascii="新宋体" w:hAnsi="新宋体" w:eastAsia="新宋体"/>
          <w:snapToGrid w:val="0"/>
          <w:kern w:val="0"/>
          <w:szCs w:val="21"/>
        </w:rPr>
        <w:t>2</w:t>
      </w:r>
      <w:r>
        <w:rPr>
          <w:rFonts w:hint="eastAsia" w:ascii="新宋体" w:hAnsi="新宋体" w:eastAsia="新宋体" w:cs="MingLiU"/>
          <w:snapToGrid w:val="0"/>
          <w:kern w:val="0"/>
          <w:szCs w:val="21"/>
        </w:rPr>
        <w:t>）我方承诺在合同约定的期限内完成并移交全部合同工程。</w:t>
      </w:r>
    </w:p>
    <w:p>
      <w:pPr>
        <w:autoSpaceDE w:val="0"/>
        <w:autoSpaceDN w:val="0"/>
        <w:adjustRightInd w:val="0"/>
        <w:spacing w:line="480" w:lineRule="exact"/>
        <w:ind w:right="-20" w:firstLine="525" w:firstLineChars="25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4．我方在此声明，所递交的投标文件及有关资料内容完整、真实和准确。</w:t>
      </w:r>
    </w:p>
    <w:p>
      <w:pPr>
        <w:autoSpaceDE w:val="0"/>
        <w:autoSpaceDN w:val="0"/>
        <w:adjustRightInd w:val="0"/>
        <w:spacing w:line="480" w:lineRule="exact"/>
        <w:ind w:right="-20" w:firstLine="525" w:firstLineChars="25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5．我方在此承诺，若因贵司及其他原因取消本项目，我司自愿放弃该项目，并不追究双方经济及其他责任。</w:t>
      </w:r>
    </w:p>
    <w:p>
      <w:pPr>
        <w:tabs>
          <w:tab w:val="left" w:pos="4940"/>
        </w:tabs>
        <w:autoSpaceDE w:val="0"/>
        <w:autoSpaceDN w:val="0"/>
        <w:adjustRightInd w:val="0"/>
        <w:spacing w:line="480" w:lineRule="exact"/>
        <w:ind w:left="540" w:right="-20"/>
        <w:jc w:val="left"/>
        <w:rPr>
          <w:rFonts w:hint="eastAsia" w:ascii="新宋体" w:hAnsi="新宋体" w:eastAsia="新宋体" w:cs="MingLiU"/>
          <w:snapToGrid w:val="0"/>
          <w:kern w:val="0"/>
          <w:szCs w:val="21"/>
        </w:rPr>
      </w:pPr>
      <w:r>
        <w:rPr>
          <w:rFonts w:hint="eastAsia" w:ascii="新宋体" w:hAnsi="新宋体" w:eastAsia="新宋体"/>
          <w:snapToGrid w:val="0"/>
          <w:kern w:val="0"/>
          <w:szCs w:val="21"/>
        </w:rPr>
        <w:t>6</w:t>
      </w:r>
      <w:r>
        <w:rPr>
          <w:rFonts w:hint="eastAsia" w:ascii="新宋体" w:hAnsi="新宋体" w:eastAsia="新宋体" w:cs="MingLiU"/>
          <w:snapToGrid w:val="0"/>
          <w:kern w:val="0"/>
          <w:szCs w:val="21"/>
        </w:rPr>
        <w:t>．</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（其他补充说明）。</w:t>
      </w:r>
    </w:p>
    <w:p>
      <w:pPr>
        <w:tabs>
          <w:tab w:val="left" w:pos="7140"/>
          <w:tab w:val="left" w:pos="7560"/>
          <w:tab w:val="left" w:pos="8300"/>
        </w:tabs>
        <w:autoSpaceDE w:val="0"/>
        <w:autoSpaceDN w:val="0"/>
        <w:adjustRightInd w:val="0"/>
        <w:spacing w:line="360" w:lineRule="auto"/>
        <w:ind w:right="210"/>
        <w:rPr>
          <w:rFonts w:hint="eastAsia" w:ascii="新宋体" w:hAnsi="新宋体" w:eastAsia="新宋体" w:cs="MingLiU"/>
          <w:snapToGrid w:val="0"/>
          <w:kern w:val="0"/>
          <w:szCs w:val="21"/>
        </w:rPr>
      </w:pPr>
    </w:p>
    <w:p>
      <w:pPr>
        <w:tabs>
          <w:tab w:val="left" w:pos="7140"/>
          <w:tab w:val="left" w:pos="7560"/>
          <w:tab w:val="left" w:pos="8300"/>
        </w:tabs>
        <w:autoSpaceDE w:val="0"/>
        <w:autoSpaceDN w:val="0"/>
        <w:adjustRightInd w:val="0"/>
        <w:spacing w:line="360" w:lineRule="auto"/>
        <w:ind w:right="210" w:firstLine="1984" w:firstLineChars="945"/>
        <w:rPr>
          <w:rFonts w:hint="eastAsia" w:ascii="新宋体" w:hAnsi="新宋体" w:eastAsia="新宋体"/>
          <w:snapToGrid w:val="0"/>
          <w:kern w:val="0"/>
          <w:szCs w:val="21"/>
        </w:rPr>
      </w:pPr>
      <w:r>
        <w:rPr>
          <w:rFonts w:hint="eastAsia" w:ascii="新宋体" w:hAnsi="新宋体" w:eastAsia="新宋体" w:cs="MingLiU"/>
          <w:snapToGrid w:val="0"/>
          <w:kern w:val="0"/>
          <w:szCs w:val="21"/>
        </w:rPr>
        <w:t>投</w:t>
      </w:r>
      <w:r>
        <w:rPr>
          <w:rFonts w:hint="eastAsia" w:ascii="新宋体" w:hAnsi="新宋体" w:eastAsia="新宋体"/>
          <w:snapToGrid w:val="0"/>
          <w:kern w:val="0"/>
          <w:szCs w:val="21"/>
        </w:rPr>
        <w:t xml:space="preserve">  </w:t>
      </w:r>
      <w:r>
        <w:rPr>
          <w:rFonts w:hint="eastAsia" w:ascii="新宋体" w:hAnsi="新宋体" w:eastAsia="新宋体" w:cs="MingLiU"/>
          <w:snapToGrid w:val="0"/>
          <w:kern w:val="0"/>
          <w:szCs w:val="21"/>
        </w:rPr>
        <w:t>标</w:t>
      </w:r>
      <w:r>
        <w:rPr>
          <w:rFonts w:hint="eastAsia" w:ascii="新宋体" w:hAnsi="新宋体" w:eastAsia="新宋体"/>
          <w:snapToGrid w:val="0"/>
          <w:kern w:val="0"/>
          <w:szCs w:val="21"/>
        </w:rPr>
        <w:t xml:space="preserve">  </w:t>
      </w:r>
      <w:r>
        <w:rPr>
          <w:rFonts w:hint="eastAsia" w:ascii="新宋体" w:hAnsi="新宋体" w:eastAsia="新宋体" w:cs="MingLiU"/>
          <w:snapToGrid w:val="0"/>
          <w:kern w:val="0"/>
          <w:szCs w:val="21"/>
        </w:rPr>
        <w:t>人：</w:t>
      </w:r>
      <w:r>
        <w:rPr>
          <w:rFonts w:hint="eastAsia"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rPr>
        <w:t>（盖单位章）</w:t>
      </w:r>
      <w:r>
        <w:rPr>
          <w:rFonts w:hint="eastAsia" w:ascii="新宋体" w:hAnsi="新宋体" w:eastAsia="新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1995" w:firstLineChars="950"/>
        <w:rPr>
          <w:rFonts w:hint="eastAsia" w:ascii="新宋体" w:hAnsi="新宋体" w:eastAsia="新宋体"/>
          <w:snapToGrid w:val="0"/>
          <w:kern w:val="0"/>
          <w:szCs w:val="21"/>
        </w:rPr>
      </w:pPr>
      <w:r>
        <w:rPr>
          <w:rFonts w:hint="eastAsia" w:ascii="新宋体" w:hAnsi="新宋体" w:eastAsia="新宋体" w:cs="MingLiU"/>
          <w:snapToGrid w:val="0"/>
          <w:kern w:val="0"/>
          <w:szCs w:val="21"/>
        </w:rPr>
        <w:t>法定代表人或其委托代理人：</w:t>
      </w:r>
      <w:r>
        <w:rPr>
          <w:rFonts w:hint="eastAsia" w:ascii="新宋体" w:hAnsi="新宋体" w:eastAsia="新宋体" w:cs="MingLiU"/>
          <w:snapToGrid w:val="0"/>
          <w:kern w:val="0"/>
          <w:szCs w:val="21"/>
          <w:u w:val="single"/>
        </w:rPr>
        <w:t xml:space="preserve">   </w:t>
      </w:r>
      <w:r>
        <w:rPr>
          <w:rFonts w:hint="eastAsia" w:ascii="新宋体" w:hAnsi="新宋体" w:eastAsia="新宋体"/>
          <w:snapToGrid w:val="0"/>
          <w:kern w:val="0"/>
          <w:szCs w:val="21"/>
          <w:u w:val="single"/>
        </w:rPr>
        <w:tab/>
      </w:r>
      <w:r>
        <w:rPr>
          <w:rFonts w:hint="eastAsia" w:ascii="新宋体" w:hAnsi="新宋体" w:eastAsia="新宋体" w:cs="MingLiU"/>
          <w:snapToGrid w:val="0"/>
          <w:kern w:val="0"/>
          <w:szCs w:val="21"/>
        </w:rPr>
        <w:t>（签字）</w:t>
      </w:r>
      <w:r>
        <w:rPr>
          <w:rFonts w:hint="eastAsia" w:ascii="新宋体" w:hAnsi="新宋体" w:eastAsia="新宋体"/>
          <w:snapToGrid w:val="0"/>
          <w:kern w:val="0"/>
          <w:szCs w:val="21"/>
        </w:rPr>
        <w:t xml:space="preserve"> </w:t>
      </w:r>
    </w:p>
    <w:p>
      <w:pPr>
        <w:tabs>
          <w:tab w:val="left" w:pos="7035"/>
          <w:tab w:val="left" w:pos="7560"/>
          <w:tab w:val="left" w:pos="8300"/>
        </w:tabs>
        <w:autoSpaceDE w:val="0"/>
        <w:autoSpaceDN w:val="0"/>
        <w:adjustRightInd w:val="0"/>
        <w:spacing w:line="360" w:lineRule="auto"/>
        <w:ind w:right="210" w:firstLine="1984" w:firstLineChars="945"/>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地址：</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ab/>
      </w:r>
    </w:p>
    <w:p>
      <w:pPr>
        <w:tabs>
          <w:tab w:val="left" w:pos="8300"/>
        </w:tabs>
        <w:autoSpaceDE w:val="0"/>
        <w:autoSpaceDN w:val="0"/>
        <w:adjustRightInd w:val="0"/>
        <w:spacing w:before="1" w:line="360" w:lineRule="auto"/>
        <w:ind w:left="1985"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网址：</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电话：</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rPr>
        <w:t>传真：</w:t>
      </w:r>
      <w:r>
        <w:rPr>
          <w:rFonts w:hint="eastAsia"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hint="eastAsia" w:ascii="新宋体" w:hAnsi="新宋体" w:eastAsia="新宋体" w:cs="MingLiU"/>
          <w:snapToGrid w:val="0"/>
          <w:kern w:val="0"/>
          <w:sz w:val="20"/>
          <w:szCs w:val="20"/>
        </w:rPr>
      </w:pPr>
      <w:r>
        <w:rPr>
          <w:rFonts w:hint="eastAsia" w:ascii="新宋体" w:hAnsi="新宋体" w:eastAsia="新宋体" w:cs="MingLiU"/>
          <w:snapToGrid w:val="0"/>
          <w:kern w:val="0"/>
          <w:szCs w:val="21"/>
        </w:rPr>
        <w:t>邮政编码：</w:t>
      </w:r>
      <w:r>
        <w:rPr>
          <w:rFonts w:hint="eastAsia" w:ascii="新宋体" w:hAnsi="新宋体" w:eastAsia="新宋体" w:cs="MingLiU"/>
          <w:snapToGrid w:val="0"/>
          <w:w w:val="200"/>
          <w:kern w:val="0"/>
          <w:szCs w:val="21"/>
          <w:u w:val="single"/>
        </w:rPr>
        <w:t xml:space="preserve"> 　　　　　　　　　</w:t>
      </w:r>
    </w:p>
    <w:p>
      <w:pPr>
        <w:autoSpaceDE w:val="0"/>
        <w:autoSpaceDN w:val="0"/>
        <w:adjustRightInd w:val="0"/>
        <w:spacing w:line="360" w:lineRule="auto"/>
        <w:jc w:val="left"/>
        <w:rPr>
          <w:rFonts w:hint="eastAsia" w:ascii="新宋体" w:hAnsi="新宋体" w:eastAsia="新宋体" w:cs="MingLiU"/>
          <w:snapToGrid w:val="0"/>
          <w:kern w:val="0"/>
          <w:sz w:val="20"/>
          <w:szCs w:val="20"/>
        </w:rPr>
      </w:pPr>
    </w:p>
    <w:p>
      <w:pPr>
        <w:autoSpaceDE w:val="0"/>
        <w:autoSpaceDN w:val="0"/>
        <w:adjustRightInd w:val="0"/>
        <w:spacing w:before="14" w:line="360" w:lineRule="auto"/>
        <w:jc w:val="left"/>
        <w:rPr>
          <w:rFonts w:hint="eastAsia" w:ascii="新宋体" w:hAnsi="新宋体" w:eastAsia="新宋体" w:cs="MingLiU"/>
          <w:snapToGrid w:val="0"/>
          <w:kern w:val="0"/>
          <w:sz w:val="24"/>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新宋体" w:hAnsi="新宋体" w:eastAsia="新宋体" w:cs="MingLiU"/>
          <w:snapToGrid w:val="0"/>
          <w:kern w:val="0"/>
          <w:szCs w:val="21"/>
        </w:rPr>
      </w:pPr>
      <w:r>
        <w:rPr>
          <w:rFonts w:hint="eastAsia"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rPr>
        <w:t>年</w:t>
      </w:r>
      <w:r>
        <w:rPr>
          <w:rFonts w:hint="eastAsia"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月</w:t>
      </w:r>
      <w:r>
        <w:rPr>
          <w:rFonts w:hint="eastAsia"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日</w:t>
      </w:r>
    </w:p>
    <w:p>
      <w:pPr>
        <w:spacing w:line="360" w:lineRule="auto"/>
        <w:rPr>
          <w:rFonts w:hint="eastAsia" w:ascii="新宋体" w:hAnsi="新宋体" w:eastAsia="新宋体"/>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r>
        <w:rPr>
          <w:rFonts w:ascii="宋体" w:hAnsi="宋体" w:cs="MingLiU"/>
          <w:b/>
          <w:kern w:val="0"/>
          <w:sz w:val="28"/>
          <w:szCs w:val="28"/>
        </w:rPr>
        <w:br w:type="page"/>
      </w:r>
      <w:r>
        <w:rPr>
          <w:rFonts w:hint="eastAsia" w:ascii="宋体" w:hAnsi="宋体" w:cs="MingLiU"/>
          <w:b/>
          <w:kern w:val="0"/>
          <w:sz w:val="28"/>
          <w:szCs w:val="28"/>
        </w:rPr>
        <w:t>附件五</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kern w:val="0"/>
          <w:sz w:val="28"/>
          <w:szCs w:val="28"/>
        </w:rPr>
        <w:t>授权委托书</w:t>
      </w:r>
    </w:p>
    <w:p>
      <w:pPr>
        <w:autoSpaceDE w:val="0"/>
        <w:autoSpaceDN w:val="0"/>
        <w:adjustRightInd w:val="0"/>
        <w:snapToGrid w:val="0"/>
        <w:spacing w:line="360" w:lineRule="auto"/>
        <w:jc w:val="left"/>
        <w:rPr>
          <w:rFonts w:ascii="宋体" w:hAnsi="宋体" w:cs="MingLiU"/>
          <w:kern w:val="0"/>
          <w:sz w:val="12"/>
          <w:szCs w:val="12"/>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cs="MingLiU"/>
          <w:kern w:val="0"/>
          <w:szCs w:val="21"/>
        </w:rPr>
      </w:pPr>
      <w:r>
        <w:rPr>
          <w:rFonts w:hint="eastAsia" w:ascii="宋体" w:cs="MingLiU"/>
          <w:kern w:val="0"/>
          <w:szCs w:val="21"/>
        </w:rPr>
        <w:t>本人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（姓名）系</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w:t>
      </w:r>
      <w:r>
        <w:rPr>
          <w:rFonts w:hint="eastAsia" w:ascii="宋体" w:cs="MingLiU"/>
          <w:spacing w:val="-1"/>
          <w:kern w:val="0"/>
          <w:szCs w:val="21"/>
        </w:rPr>
        <w:t>投</w:t>
      </w:r>
      <w:r>
        <w:rPr>
          <w:rFonts w:hint="eastAsia" w:ascii="宋体" w:cs="MingLiU"/>
          <w:kern w:val="0"/>
          <w:szCs w:val="21"/>
        </w:rPr>
        <w:t>标人名称</w:t>
      </w:r>
      <w:r>
        <w:rPr>
          <w:rFonts w:hint="eastAsia" w:ascii="宋体" w:cs="MingLiU"/>
          <w:spacing w:val="1"/>
          <w:kern w:val="0"/>
          <w:szCs w:val="21"/>
        </w:rPr>
        <w:t>）</w:t>
      </w:r>
      <w:r>
        <w:rPr>
          <w:rFonts w:hint="eastAsia" w:ascii="宋体" w:cs="MingLiU"/>
          <w:kern w:val="0"/>
          <w:szCs w:val="21"/>
        </w:rPr>
        <w:t>的法定代</w:t>
      </w:r>
      <w:r>
        <w:rPr>
          <w:rFonts w:hint="eastAsia" w:ascii="宋体" w:cs="MingLiU"/>
          <w:spacing w:val="1"/>
          <w:kern w:val="0"/>
          <w:szCs w:val="21"/>
        </w:rPr>
        <w:t>表</w:t>
      </w:r>
      <w:r>
        <w:rPr>
          <w:rFonts w:hint="eastAsia" w:ascii="宋体" w:cs="MingLiU"/>
          <w:kern w:val="0"/>
          <w:szCs w:val="21"/>
        </w:rPr>
        <w:t>人，现委托</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（姓</w:t>
      </w:r>
      <w:r>
        <w:rPr>
          <w:rFonts w:hint="eastAsia" w:ascii="宋体"/>
          <w:kern w:val="0"/>
          <w:szCs w:val="21"/>
        </w:rPr>
        <w:t xml:space="preserve"> </w:t>
      </w:r>
      <w:r>
        <w:rPr>
          <w:rFonts w:hint="eastAsia" w:ascii="宋体" w:cs="MingLiU"/>
          <w:kern w:val="0"/>
          <w:szCs w:val="21"/>
        </w:rPr>
        <w:t>名）为我方代理人。代理人根据授权，以我方名义签署、澄清、说明、补正、递交、撤回、</w:t>
      </w:r>
      <w:r>
        <w:rPr>
          <w:rFonts w:hint="eastAsia" w:ascii="宋体"/>
          <w:kern w:val="0"/>
          <w:szCs w:val="21"/>
        </w:rPr>
        <w:t xml:space="preserve"> </w:t>
      </w:r>
      <w:r>
        <w:rPr>
          <w:rFonts w:hint="eastAsia" w:ascii="宋体" w:cs="MingLiU"/>
          <w:kern w:val="0"/>
          <w:szCs w:val="21"/>
        </w:rPr>
        <w:t>修改</w:t>
      </w:r>
      <w:r>
        <w:rPr>
          <w:rFonts w:hint="eastAsia" w:ascii="宋体" w:cs="MingLiU"/>
          <w:kern w:val="0"/>
          <w:szCs w:val="21"/>
          <w:u w:val="single"/>
        </w:rPr>
        <w:t xml:space="preserve">              </w:t>
      </w:r>
      <w:r>
        <w:rPr>
          <w:rFonts w:hint="eastAsia" w:ascii="宋体"/>
          <w:kern w:val="0"/>
          <w:szCs w:val="21"/>
        </w:rPr>
        <w:t xml:space="preserve"> 项目资格审查材料、比选函</w:t>
      </w:r>
      <w:r>
        <w:rPr>
          <w:rFonts w:hint="eastAsia" w:ascii="宋体" w:cs="MingLiU"/>
          <w:kern w:val="0"/>
          <w:szCs w:val="21"/>
        </w:rPr>
        <w:t>、签订合同和处理有关事宜，</w:t>
      </w:r>
      <w:r>
        <w:rPr>
          <w:rFonts w:hint="eastAsia" w:ascii="宋体"/>
          <w:kern w:val="0"/>
          <w:szCs w:val="21"/>
        </w:rPr>
        <w:t xml:space="preserve"> </w:t>
      </w:r>
      <w:r>
        <w:rPr>
          <w:rFonts w:hint="eastAsia" w:asci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kern w:val="0"/>
          <w:szCs w:val="21"/>
        </w:rPr>
      </w:pPr>
      <w:r>
        <w:rPr>
          <w:rFonts w:hint="eastAsia" w:ascii="宋体" w:cs="MingLiU"/>
          <w:kern w:val="0"/>
          <w:szCs w:val="21"/>
        </w:rPr>
        <w:t>委托</w:t>
      </w:r>
      <w:r>
        <w:rPr>
          <w:rFonts w:hint="eastAsia" w:ascii="宋体" w:cs="MingLiU"/>
          <w:spacing w:val="-1"/>
          <w:kern w:val="0"/>
          <w:szCs w:val="21"/>
        </w:rPr>
        <w:t>期</w:t>
      </w:r>
      <w:r>
        <w:rPr>
          <w:rFonts w:hint="eastAsia" w:ascii="宋体" w:cs="MingLiU"/>
          <w:kern w:val="0"/>
          <w:szCs w:val="21"/>
        </w:rPr>
        <w:t>限：</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w:t>
      </w:r>
      <w:r>
        <w:rPr>
          <w:rFonts w:hint="eastAsia" w:asci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cs="MingLiU"/>
          <w:kern w:val="0"/>
          <w:szCs w:val="21"/>
        </w:rPr>
      </w:pPr>
      <w:r>
        <w:rPr>
          <w:rFonts w:hint="eastAsia" w:ascii="宋体" w:cs="MingLiU"/>
          <w:kern w:val="0"/>
          <w:szCs w:val="21"/>
        </w:rPr>
        <w:t>代理人无转委托权。</w:t>
      </w:r>
    </w:p>
    <w:p>
      <w:pPr>
        <w:autoSpaceDE w:val="0"/>
        <w:autoSpaceDN w:val="0"/>
        <w:adjustRightInd w:val="0"/>
        <w:snapToGrid w:val="0"/>
        <w:spacing w:line="360" w:lineRule="auto"/>
        <w:jc w:val="left"/>
        <w:rPr>
          <w:rFonts w:hint="eastAsia" w:ascii="宋体" w:cs="MingLiU"/>
          <w:kern w:val="0"/>
          <w:sz w:val="20"/>
          <w:szCs w:val="20"/>
        </w:rPr>
      </w:pPr>
    </w:p>
    <w:p>
      <w:pPr>
        <w:tabs>
          <w:tab w:val="left" w:pos="4200"/>
          <w:tab w:val="left" w:pos="4620"/>
        </w:tabs>
        <w:autoSpaceDE w:val="0"/>
        <w:autoSpaceDN w:val="0"/>
        <w:adjustRightInd w:val="0"/>
        <w:snapToGrid w:val="0"/>
        <w:spacing w:line="600" w:lineRule="exact"/>
        <w:ind w:firstLine="1694"/>
        <w:jc w:val="left"/>
        <w:rPr>
          <w:rFonts w:hint="eastAsia" w:ascii="宋体"/>
          <w:kern w:val="0"/>
          <w:szCs w:val="21"/>
        </w:rPr>
      </w:pPr>
      <w:r>
        <w:rPr>
          <w:rFonts w:hint="eastAsia" w:ascii="宋体" w:cs="MingLiU"/>
          <w:kern w:val="0"/>
          <w:szCs w:val="21"/>
        </w:rPr>
        <w:t>投  标  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kern w:val="0"/>
          <w:szCs w:val="21"/>
          <w:u w:val="single"/>
        </w:rPr>
        <w:t xml:space="preserve">    </w:t>
      </w:r>
      <w:r>
        <w:rPr>
          <w:rFonts w:hint="eastAsia" w:ascii="宋体" w:cs="MingLiU"/>
          <w:kern w:val="0"/>
          <w:szCs w:val="21"/>
        </w:rPr>
        <w:t>（</w:t>
      </w:r>
      <w:r>
        <w:rPr>
          <w:rFonts w:hint="eastAsia" w:ascii="宋体" w:cs="MingLiU"/>
          <w:spacing w:val="-1"/>
          <w:kern w:val="0"/>
          <w:szCs w:val="21"/>
        </w:rPr>
        <w:t>盖</w:t>
      </w:r>
      <w:r>
        <w:rPr>
          <w:rFonts w:hint="eastAsia" w:ascii="宋体" w:cs="MingLiU"/>
          <w:kern w:val="0"/>
          <w:szCs w:val="21"/>
        </w:rPr>
        <w:t>单位章）</w:t>
      </w:r>
      <w:r>
        <w:rPr>
          <w:rFonts w:hint="eastAsia" w:ascii="宋体"/>
          <w:kern w:val="0"/>
          <w:szCs w:val="21"/>
        </w:rPr>
        <w:t xml:space="preserve"> </w:t>
      </w:r>
    </w:p>
    <w:p>
      <w:pPr>
        <w:tabs>
          <w:tab w:val="left" w:pos="6300"/>
        </w:tabs>
        <w:autoSpaceDE w:val="0"/>
        <w:autoSpaceDN w:val="0"/>
        <w:adjustRightInd w:val="0"/>
        <w:snapToGrid w:val="0"/>
        <w:spacing w:line="600" w:lineRule="exact"/>
        <w:ind w:firstLine="1680"/>
        <w:jc w:val="left"/>
        <w:rPr>
          <w:rFonts w:hint="eastAsia" w:ascii="宋体" w:cs="MingLiU"/>
          <w:kern w:val="0"/>
          <w:szCs w:val="21"/>
        </w:rPr>
      </w:pPr>
      <w:r>
        <w:rPr>
          <w:rFonts w:hint="eastAsia" w:ascii="宋体" w:cs="MingLiU"/>
          <w:kern w:val="0"/>
          <w:szCs w:val="21"/>
        </w:rPr>
        <w:t>法定代表人：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kern w:val="0"/>
          <w:szCs w:val="21"/>
          <w:u w:val="single"/>
        </w:rPr>
        <w:tab/>
      </w:r>
      <w:r>
        <w:rPr>
          <w:rFonts w:hint="eastAsia" w:ascii="宋体" w:cs="MingLiU"/>
          <w:kern w:val="0"/>
          <w:szCs w:val="21"/>
        </w:rPr>
        <w:t>（签字或盖章）</w:t>
      </w:r>
    </w:p>
    <w:p>
      <w:pPr>
        <w:tabs>
          <w:tab w:val="left" w:pos="6720"/>
        </w:tabs>
        <w:autoSpaceDE w:val="0"/>
        <w:autoSpaceDN w:val="0"/>
        <w:adjustRightInd w:val="0"/>
        <w:snapToGrid w:val="0"/>
        <w:spacing w:line="600" w:lineRule="exact"/>
        <w:ind w:firstLine="1680"/>
        <w:jc w:val="left"/>
        <w:rPr>
          <w:rFonts w:hint="eastAsia" w:ascii="宋体" w:cs="MingLiU"/>
          <w:kern w:val="0"/>
          <w:szCs w:val="21"/>
        </w:rPr>
      </w:pPr>
      <w:r>
        <w:rPr>
          <w:rFonts w:hint="eastAsia" w:ascii="宋体" w:cs="MingLiU"/>
          <w:kern w:val="0"/>
          <w:szCs w:val="21"/>
        </w:rPr>
        <w:t>委托代理人：</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（签</w:t>
      </w:r>
      <w:r>
        <w:rPr>
          <w:rFonts w:hint="eastAsia" w:ascii="宋体" w:cs="MingLiU"/>
          <w:spacing w:val="-1"/>
          <w:kern w:val="0"/>
          <w:szCs w:val="21"/>
        </w:rPr>
        <w:t>字</w:t>
      </w:r>
      <w:r>
        <w:rPr>
          <w:rFonts w:hint="eastAsia" w:ascii="宋体" w:cs="MingLiU"/>
          <w:kern w:val="0"/>
          <w:szCs w:val="21"/>
        </w:rPr>
        <w:t>）</w:t>
      </w:r>
    </w:p>
    <w:p>
      <w:pPr>
        <w:tabs>
          <w:tab w:val="left" w:pos="6825"/>
        </w:tabs>
        <w:autoSpaceDE w:val="0"/>
        <w:autoSpaceDN w:val="0"/>
        <w:adjustRightInd w:val="0"/>
        <w:snapToGrid w:val="0"/>
        <w:spacing w:line="600" w:lineRule="exact"/>
        <w:ind w:firstLine="1680"/>
        <w:jc w:val="left"/>
        <w:rPr>
          <w:rFonts w:hint="eastAsia" w:ascii="宋体"/>
          <w:kern w:val="0"/>
          <w:szCs w:val="21"/>
          <w:u w:val="single"/>
        </w:rPr>
      </w:pPr>
      <w:r>
        <w:rPr>
          <w:rFonts w:hint="eastAsia" w:ascii="宋体" w:cs="MingLiU"/>
          <w:kern w:val="0"/>
          <w:szCs w:val="21"/>
        </w:rPr>
        <w:t>身份证号码：</w:t>
      </w:r>
      <w:r>
        <w:rPr>
          <w:rFonts w:hint="eastAsia" w:ascii="宋体" w:cs="MingLiU"/>
          <w:w w:val="200"/>
          <w:kern w:val="0"/>
          <w:szCs w:val="21"/>
          <w:u w:val="single"/>
        </w:rPr>
        <w:t xml:space="preserve"> </w:t>
      </w:r>
      <w:r>
        <w:rPr>
          <w:rFonts w:hint="eastAsia" w:ascii="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cs="MingLiU"/>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cs="MingLiU"/>
          <w:kern w:val="0"/>
          <w:szCs w:val="21"/>
        </w:rPr>
      </w:pP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年</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月</w:t>
      </w:r>
      <w:r>
        <w:rPr>
          <w:rFonts w:hint="eastAsia" w:ascii="宋体" w:cs="MingLiU"/>
          <w:w w:val="200"/>
          <w:kern w:val="0"/>
          <w:szCs w:val="21"/>
          <w:u w:val="single"/>
        </w:rPr>
        <w:t xml:space="preserve"> </w:t>
      </w:r>
      <w:r>
        <w:rPr>
          <w:rFonts w:hint="eastAsia" w:ascii="宋体"/>
          <w:kern w:val="0"/>
          <w:szCs w:val="21"/>
          <w:u w:val="single"/>
        </w:rPr>
        <w:tab/>
      </w:r>
      <w:r>
        <w:rPr>
          <w:rFonts w:hint="eastAsia" w:ascii="宋体" w:cs="MingLiU"/>
          <w:kern w:val="0"/>
          <w:szCs w:val="21"/>
        </w:rPr>
        <w:t>日</w:t>
      </w:r>
    </w:p>
    <w:p>
      <w:pPr>
        <w:autoSpaceDE w:val="0"/>
        <w:autoSpaceDN w:val="0"/>
        <w:adjustRightInd w:val="0"/>
        <w:snapToGrid w:val="0"/>
        <w:spacing w:line="360" w:lineRule="auto"/>
        <w:jc w:val="left"/>
        <w:rPr>
          <w:rFonts w:hint="eastAsia" w:ascii="宋体"/>
          <w:kern w:val="0"/>
        </w:rPr>
      </w:pPr>
    </w:p>
    <w:p>
      <w:pPr>
        <w:autoSpaceDE w:val="0"/>
        <w:autoSpaceDN w:val="0"/>
        <w:adjustRightInd w:val="0"/>
        <w:snapToGrid w:val="0"/>
        <w:spacing w:line="360" w:lineRule="auto"/>
        <w:jc w:val="left"/>
        <w:rPr>
          <w:rFonts w:hint="eastAsia" w:ascii="宋体"/>
          <w:kern w:val="0"/>
        </w:rPr>
      </w:pPr>
    </w:p>
    <w:p>
      <w:pPr>
        <w:autoSpaceDE w:val="0"/>
        <w:autoSpaceDN w:val="0"/>
        <w:adjustRightInd w:val="0"/>
        <w:snapToGrid w:val="0"/>
        <w:spacing w:line="360" w:lineRule="auto"/>
        <w:jc w:val="left"/>
        <w:rPr>
          <w:rFonts w:hint="eastAsia" w:ascii="宋体"/>
          <w:kern w:val="0"/>
        </w:rPr>
      </w:pPr>
      <w:r>
        <w:rPr>
          <w:rFonts w:hint="eastAsia" w:ascii="宋体"/>
          <w:kern w:val="0"/>
        </w:rP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236220</wp:posOffset>
                </wp:positionV>
                <wp:extent cx="2865120" cy="0"/>
                <wp:effectExtent l="0" t="0" r="0" b="0"/>
                <wp:wrapNone/>
                <wp:docPr id="1" name="Line 4"/>
                <wp:cNvGraphicFramePr/>
                <a:graphic xmlns:a="http://schemas.openxmlformats.org/drawingml/2006/main">
                  <a:graphicData uri="http://schemas.microsoft.com/office/word/2010/wordprocessingShape">
                    <wps:wsp>
                      <wps:cNvCnPr/>
                      <wps:spPr>
                        <a:xfrm>
                          <a:off x="0" y="0"/>
                          <a:ext cx="286512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5.1pt;margin-top:18.6pt;height:0pt;width:225.6pt;z-index:251658240;mso-width-relative:page;mso-height-relative:page;" filled="f" stroked="t" coordsize="21600,21600" o:allowincell="f" o:gfxdata="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PC19kAAAAJAQAADwAAAAAAAAABACAAAAAiAAAAZHJzL2Rvd25yZXYu&#10;eG1sUEsBAhQAFAAAAAgAh07iQMZWzFjBAQAAiwMAAA4AAAAAAAAAAQAgAAAAKAEAAGRycy9lMm9E&#10;b2MueG1sUEsFBgAAAAAGAAYAWQEAAFsFAAAAAA==&#10;">
                <v:fill on="f" focussize="0,0"/>
                <v:stroke weight="0.25pt" color="#000000" joinstyle="round"/>
                <v:imagedata o:title=""/>
                <o:lock v:ext="edit" aspectratio="f"/>
              </v:line>
            </w:pict>
          </mc:Fallback>
        </mc:AlternateContent>
      </w:r>
    </w:p>
    <w:p>
      <w:pPr>
        <w:autoSpaceDE w:val="0"/>
        <w:autoSpaceDN w:val="0"/>
        <w:adjustRightInd w:val="0"/>
        <w:snapToGrid w:val="0"/>
        <w:spacing w:line="360" w:lineRule="auto"/>
        <w:jc w:val="left"/>
        <w:rPr>
          <w:rFonts w:hint="eastAsia" w:ascii="宋体" w:cs="MingLiU"/>
          <w:kern w:val="0"/>
          <w:szCs w:val="21"/>
        </w:rPr>
      </w:pPr>
      <w:r>
        <w:rPr>
          <w:rFonts w:hint="eastAsia" w:ascii="宋体" w:cs="MingLiU"/>
          <w:kern w:val="0"/>
          <w:szCs w:val="21"/>
        </w:rPr>
        <w:t>注：1、法定代表人参加投标活动并签署文件的不需要授权委托书。</w:t>
      </w: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spacing w:line="560" w:lineRule="exact"/>
        <w:ind w:firstLine="600" w:firstLineChars="200"/>
        <w:rPr>
          <w:rFonts w:hint="eastAsia" w:eastAsia="仿宋_GB2312"/>
          <w:spacing w:val="-10"/>
          <w:sz w:val="32"/>
          <w:szCs w:val="32"/>
        </w:rPr>
      </w:pPr>
    </w:p>
    <w:p>
      <w:pPr>
        <w:keepNext w:val="0"/>
        <w:keepLines w:val="0"/>
        <w:widowControl w:val="0"/>
        <w:suppressLineNumbers w:val="0"/>
        <w:spacing w:before="0" w:beforeAutospacing="0" w:after="0" w:afterAutospacing="0"/>
        <w:ind w:left="0" w:right="0"/>
        <w:jc w:val="both"/>
        <w:rPr>
          <w:b w:val="0"/>
          <w:sz w:val="28"/>
          <w:szCs w:val="28"/>
          <w:lang w:val="en-US"/>
        </w:rPr>
      </w:pPr>
    </w:p>
    <w:p>
      <w:pPr>
        <w:keepNext w:val="0"/>
        <w:keepLines w:val="0"/>
        <w:widowControl w:val="0"/>
        <w:suppressLineNumbers w:val="0"/>
        <w:spacing w:before="0" w:beforeAutospacing="0" w:after="0" w:afterAutospacing="0"/>
        <w:ind w:left="0" w:right="0"/>
        <w:jc w:val="both"/>
        <w:rPr>
          <w:lang w:val="en-US"/>
        </w:rPr>
      </w:pPr>
    </w:p>
    <w:p>
      <w:pPr>
        <w:spacing w:line="560" w:lineRule="exact"/>
        <w:ind w:firstLine="600" w:firstLineChars="200"/>
        <w:jc w:val="center"/>
        <w:rPr>
          <w:rFonts w:hint="eastAsia" w:eastAsia="仿宋_GB2312"/>
          <w:spacing w:val="-10"/>
          <w:sz w:val="32"/>
          <w:szCs w:val="32"/>
        </w:rPr>
      </w:pPr>
    </w:p>
    <w:p>
      <w:pPr>
        <w:spacing w:line="56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MingLiU">
    <w:panose1 w:val="02020309000000000000"/>
    <w:charset w:val="88"/>
    <w:family w:val="modern"/>
    <w:pitch w:val="default"/>
    <w:sig w:usb0="00000003" w:usb1="082E0000" w:usb2="00000016" w:usb3="00000000" w:csb0="00100001" w:csb1="00000000"/>
  </w:font>
  <w:font w:name="新宋体">
    <w:panose1 w:val="02010609030101010101"/>
    <w:charset w:val="86"/>
    <w:family w:val="modern"/>
    <w:pitch w:val="default"/>
    <w:sig w:usb0="00000003" w:usb1="080E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3967"/>
    <w:multiLevelType w:val="singleLevel"/>
    <w:tmpl w:val="57A03967"/>
    <w:lvl w:ilvl="0" w:tentative="0">
      <w:start w:val="1"/>
      <w:numFmt w:val="chineseCounting"/>
      <w:suff w:val="nothing"/>
      <w:lvlText w:val="（%1）"/>
      <w:lvlJc w:val="left"/>
    </w:lvl>
  </w:abstractNum>
  <w:abstractNum w:abstractNumId="1">
    <w:nsid w:val="57E0C9CB"/>
    <w:multiLevelType w:val="singleLevel"/>
    <w:tmpl w:val="57E0C9CB"/>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A129D"/>
    <w:rsid w:val="007B180B"/>
    <w:rsid w:val="00982854"/>
    <w:rsid w:val="0D8F1E8C"/>
    <w:rsid w:val="0EE44732"/>
    <w:rsid w:val="0F7F46D2"/>
    <w:rsid w:val="132C3DB2"/>
    <w:rsid w:val="143C1F4A"/>
    <w:rsid w:val="1C78498C"/>
    <w:rsid w:val="1D3A129D"/>
    <w:rsid w:val="1DBB5AEF"/>
    <w:rsid w:val="20B45D5C"/>
    <w:rsid w:val="33BF452E"/>
    <w:rsid w:val="36477698"/>
    <w:rsid w:val="39D26F8E"/>
    <w:rsid w:val="3D220A43"/>
    <w:rsid w:val="3E635C1F"/>
    <w:rsid w:val="3F845139"/>
    <w:rsid w:val="4016717C"/>
    <w:rsid w:val="44532101"/>
    <w:rsid w:val="4CB509CF"/>
    <w:rsid w:val="4E2F4427"/>
    <w:rsid w:val="568E6563"/>
    <w:rsid w:val="5A997F40"/>
    <w:rsid w:val="5DE641C3"/>
    <w:rsid w:val="62805427"/>
    <w:rsid w:val="64E72FE8"/>
    <w:rsid w:val="651422C5"/>
    <w:rsid w:val="66FB0B7F"/>
    <w:rsid w:val="67915547"/>
    <w:rsid w:val="6AEE4E13"/>
    <w:rsid w:val="71791DD3"/>
    <w:rsid w:val="774246BF"/>
    <w:rsid w:val="77750B90"/>
    <w:rsid w:val="7AC92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2016-12-07T08:25:00Z</dcterms:created>
  <dc:creator>Administrator</dc:creator>
  <cp:lastModifiedBy>Administrator</cp:lastModifiedBy>
  <dcterms:modified xsi:type="dcterms:W3CDTF">2019-01-28T07:13:53Z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