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仿宋_GB2312" w:hAnsi="仿宋_GB2312" w:eastAsia="仿宋_GB2312"/>
          <w:b/>
          <w:w w:val="98"/>
          <w:kern w:val="0"/>
          <w:sz w:val="48"/>
          <w:szCs w:val="48"/>
        </w:rPr>
      </w:pPr>
      <w:r>
        <w:rPr>
          <w:rFonts w:hint="eastAsia" w:ascii="仿宋_GB2312" w:hAnsi="仿宋_GB2312" w:eastAsia="仿宋_GB2312"/>
          <w:b/>
          <w:w w:val="98"/>
          <w:kern w:val="0"/>
          <w:sz w:val="48"/>
          <w:szCs w:val="48"/>
        </w:rPr>
        <w:t>重庆公路物流基地建设有限公司</w:t>
      </w:r>
    </w:p>
    <w:p>
      <w:pPr>
        <w:spacing w:line="560" w:lineRule="exact"/>
        <w:jc w:val="center"/>
        <w:rPr>
          <w:rFonts w:hint="eastAsia" w:ascii="仿宋_GB2312" w:hAnsi="仿宋_GB2312" w:eastAsia="仿宋_GB2312"/>
          <w:b/>
          <w:w w:val="98"/>
          <w:kern w:val="0"/>
          <w:sz w:val="48"/>
          <w:szCs w:val="48"/>
          <w:lang w:eastAsia="zh-CN"/>
        </w:rPr>
      </w:pPr>
      <w:r>
        <w:rPr>
          <w:rFonts w:hint="eastAsia" w:ascii="仿宋_GB2312" w:hAnsi="仿宋_GB2312" w:eastAsia="仿宋_GB2312"/>
          <w:b/>
          <w:w w:val="98"/>
          <w:kern w:val="0"/>
          <w:sz w:val="48"/>
          <w:szCs w:val="48"/>
          <w:lang w:eastAsia="zh-CN"/>
        </w:rPr>
        <w:t>关于重庆公路物流基地窑坝河整治工程土地利用总体规划局部调整</w:t>
      </w:r>
      <w:r>
        <w:rPr>
          <w:rFonts w:hint="eastAsia" w:ascii="仿宋_GB2312" w:hAnsi="仿宋_GB2312" w:eastAsia="仿宋_GB2312"/>
          <w:b/>
          <w:w w:val="98"/>
          <w:kern w:val="0"/>
          <w:sz w:val="48"/>
          <w:szCs w:val="48"/>
        </w:rPr>
        <w:t>比选</w:t>
      </w:r>
      <w:r>
        <w:rPr>
          <w:rFonts w:hint="eastAsia" w:ascii="仿宋_GB2312" w:hAnsi="仿宋_GB2312" w:eastAsia="仿宋_GB2312"/>
          <w:b/>
          <w:w w:val="98"/>
          <w:kern w:val="0"/>
          <w:sz w:val="48"/>
          <w:szCs w:val="48"/>
          <w:lang w:eastAsia="zh-CN"/>
        </w:rPr>
        <w:t>公告</w:t>
      </w:r>
    </w:p>
    <w:p>
      <w:pPr>
        <w:spacing w:line="560" w:lineRule="exact"/>
        <w:jc w:val="center"/>
        <w:rPr>
          <w:rFonts w:hint="eastAsia" w:ascii="仿宋_GB2312" w:hAnsi="仿宋_GB2312" w:eastAsia="仿宋_GB2312"/>
          <w:b/>
          <w:w w:val="98"/>
          <w:kern w:val="0"/>
          <w:sz w:val="48"/>
          <w:szCs w:val="48"/>
        </w:rPr>
      </w:pPr>
    </w:p>
    <w:p>
      <w:pPr>
        <w:numPr>
          <w:ilvl w:val="0"/>
          <w:numId w:val="0"/>
        </w:numPr>
        <w:spacing w:line="560" w:lineRule="exact"/>
        <w:ind w:leftChars="0"/>
        <w:rPr>
          <w:rFonts w:hint="eastAsia" w:ascii="楷体_GB2312" w:eastAsia="楷体_GB2312"/>
          <w:b/>
          <w:sz w:val="32"/>
          <w:szCs w:val="32"/>
        </w:rPr>
      </w:pPr>
      <w:r>
        <w:rPr>
          <w:rFonts w:hint="eastAsia" w:ascii="楷体_GB2312" w:eastAsia="楷体_GB2312"/>
          <w:b/>
          <w:sz w:val="32"/>
          <w:szCs w:val="32"/>
          <w:lang w:val="en-US" w:eastAsia="zh-CN"/>
        </w:rPr>
        <w:t xml:space="preserve">     一、</w:t>
      </w:r>
      <w:r>
        <w:rPr>
          <w:rFonts w:hint="eastAsia" w:ascii="楷体_GB2312" w:eastAsia="楷体_GB2312"/>
          <w:b/>
          <w:sz w:val="32"/>
          <w:szCs w:val="32"/>
        </w:rPr>
        <w:t>工程概况</w:t>
      </w:r>
    </w:p>
    <w:p>
      <w:pPr>
        <w:spacing w:line="560" w:lineRule="exact"/>
        <w:ind w:firstLine="600" w:firstLineChars="200"/>
        <w:rPr>
          <w:rFonts w:hint="eastAsia" w:eastAsia="仿宋_GB2312"/>
          <w:spacing w:val="-10"/>
          <w:sz w:val="32"/>
          <w:szCs w:val="32"/>
        </w:rPr>
      </w:pPr>
      <w:r>
        <w:rPr>
          <w:rFonts w:hint="eastAsia" w:eastAsia="仿宋_GB2312"/>
          <w:spacing w:val="-10"/>
          <w:sz w:val="32"/>
          <w:szCs w:val="32"/>
        </w:rPr>
        <w:t>（一）项目业主</w:t>
      </w:r>
      <w:r>
        <w:rPr>
          <w:rFonts w:hint="eastAsia" w:eastAsia="仿宋_GB2312"/>
          <w:spacing w:val="-10"/>
          <w:sz w:val="32"/>
          <w:szCs w:val="32"/>
          <w:lang w:eastAsia="zh-CN"/>
        </w:rPr>
        <w:t>：</w:t>
      </w:r>
      <w:r>
        <w:rPr>
          <w:rFonts w:hint="eastAsia" w:eastAsia="仿宋_GB2312"/>
          <w:spacing w:val="-10"/>
          <w:sz w:val="32"/>
          <w:szCs w:val="32"/>
        </w:rPr>
        <w:t>重庆公路物流基地建设有限公司</w:t>
      </w:r>
    </w:p>
    <w:p>
      <w:pPr>
        <w:spacing w:line="560" w:lineRule="exact"/>
        <w:ind w:firstLine="600" w:firstLineChars="200"/>
        <w:rPr>
          <w:rFonts w:hint="eastAsia" w:eastAsia="仿宋_GB2312"/>
          <w:spacing w:val="-10"/>
          <w:sz w:val="32"/>
          <w:szCs w:val="32"/>
          <w:lang w:eastAsia="zh-CN"/>
        </w:rPr>
      </w:pPr>
      <w:r>
        <w:rPr>
          <w:rFonts w:hint="eastAsia" w:eastAsia="仿宋_GB2312"/>
          <w:spacing w:val="-10"/>
          <w:sz w:val="32"/>
          <w:szCs w:val="32"/>
        </w:rPr>
        <w:t>（二）项目名</w:t>
      </w:r>
      <w:r>
        <w:rPr>
          <w:rFonts w:hint="eastAsia" w:eastAsia="仿宋_GB2312"/>
          <w:spacing w:val="-10"/>
          <w:sz w:val="32"/>
          <w:szCs w:val="32"/>
          <w:lang w:eastAsia="zh-CN"/>
        </w:rPr>
        <w:t>称：重庆公路物流基地窑坝河整治工程土地利用总体规划局部调整</w:t>
      </w:r>
    </w:p>
    <w:p>
      <w:pPr>
        <w:spacing w:line="560" w:lineRule="exact"/>
        <w:ind w:firstLine="600" w:firstLineChars="200"/>
        <w:rPr>
          <w:rFonts w:hint="eastAsia" w:eastAsia="仿宋_GB2312"/>
          <w:spacing w:val="-10"/>
          <w:sz w:val="32"/>
          <w:szCs w:val="32"/>
          <w:lang w:eastAsia="zh-CN"/>
        </w:rPr>
      </w:pPr>
      <w:r>
        <w:rPr>
          <w:rFonts w:hint="eastAsia" w:eastAsia="仿宋_GB2312"/>
          <w:spacing w:val="-10"/>
          <w:sz w:val="32"/>
          <w:szCs w:val="32"/>
          <w:lang w:eastAsia="zh-CN"/>
        </w:rPr>
        <w:t>（三）工作内容：本次土地利用总体规划局部调整调入范围预计共涉及两镇街，窑坝河整治工程用地（工程坡顶线范围约619亩、正常蓄水水域面积约222亩，调入范围以实际规模为准）</w:t>
      </w:r>
      <w:r>
        <w:rPr>
          <w:rFonts w:hint="eastAsia" w:eastAsia="仿宋_GB2312"/>
          <w:spacing w:val="-10"/>
          <w:sz w:val="32"/>
          <w:szCs w:val="32"/>
          <w:lang w:val="en-US" w:eastAsia="zh-CN"/>
        </w:rPr>
        <w:t>，属于土地利用总体规划中的有条件建设区，要求</w:t>
      </w:r>
      <w:r>
        <w:rPr>
          <w:rFonts w:hint="eastAsia" w:eastAsia="仿宋_GB2312"/>
          <w:spacing w:val="-10"/>
          <w:sz w:val="32"/>
          <w:szCs w:val="32"/>
          <w:lang w:eastAsia="zh-CN"/>
        </w:rPr>
        <w:t>正常蓄水位范围调整为水域，工程坡顶线范围调整为水工建筑用地，</w:t>
      </w:r>
      <w:r>
        <w:rPr>
          <w:rFonts w:hint="eastAsia" w:eastAsia="仿宋_GB2312"/>
          <w:spacing w:val="-10"/>
          <w:sz w:val="32"/>
          <w:szCs w:val="32"/>
          <w:lang w:val="en-US" w:eastAsia="zh-CN"/>
        </w:rPr>
        <w:t>并整合物流基地以往所编制的土规成果，组织协调土规听证会，并承担所需的相应费用等。最终提交的成果须包括涉及镇街的</w:t>
      </w:r>
      <w:r>
        <w:rPr>
          <w:rFonts w:hint="eastAsia" w:eastAsia="仿宋_GB2312"/>
          <w:spacing w:val="-10"/>
          <w:sz w:val="32"/>
          <w:szCs w:val="32"/>
        </w:rPr>
        <w:t>土地利用总体规划数据库及规划图</w:t>
      </w:r>
      <w:r>
        <w:rPr>
          <w:rFonts w:hint="eastAsia" w:eastAsia="仿宋_GB2312"/>
          <w:spacing w:val="-10"/>
          <w:sz w:val="32"/>
          <w:szCs w:val="32"/>
          <w:lang w:eastAsia="zh-CN"/>
        </w:rPr>
        <w:t>更新</w:t>
      </w:r>
      <w:r>
        <w:rPr>
          <w:rFonts w:hint="eastAsia" w:eastAsia="仿宋_GB2312"/>
          <w:spacing w:val="-10"/>
          <w:sz w:val="32"/>
          <w:szCs w:val="32"/>
        </w:rPr>
        <w:t>、</w:t>
      </w:r>
      <w:r>
        <w:rPr>
          <w:rFonts w:hint="eastAsia" w:eastAsia="仿宋_GB2312"/>
          <w:spacing w:val="-10"/>
          <w:sz w:val="32"/>
          <w:szCs w:val="32"/>
          <w:lang w:eastAsia="zh-CN"/>
        </w:rPr>
        <w:t>规划局部调整研究</w:t>
      </w:r>
      <w:r>
        <w:rPr>
          <w:rFonts w:hint="eastAsia" w:eastAsia="仿宋_GB2312"/>
          <w:spacing w:val="-10"/>
          <w:sz w:val="32"/>
          <w:szCs w:val="32"/>
        </w:rPr>
        <w:t>方案编制等。</w:t>
      </w:r>
    </w:p>
    <w:p>
      <w:pPr>
        <w:spacing w:line="560" w:lineRule="exact"/>
        <w:ind w:firstLine="600" w:firstLineChars="200"/>
        <w:rPr>
          <w:rFonts w:hint="default" w:eastAsia="仿宋_GB2312"/>
          <w:spacing w:val="-10"/>
          <w:sz w:val="32"/>
          <w:szCs w:val="32"/>
          <w:lang w:val="en-US" w:eastAsia="zh-CN"/>
        </w:rPr>
      </w:pPr>
      <w:r>
        <w:rPr>
          <w:rFonts w:hint="eastAsia" w:eastAsia="仿宋_GB2312"/>
          <w:spacing w:val="-10"/>
          <w:sz w:val="32"/>
          <w:szCs w:val="32"/>
          <w:lang w:val="en-US" w:eastAsia="zh-CN"/>
        </w:rPr>
        <w:t>（四）</w:t>
      </w:r>
      <w:r>
        <w:rPr>
          <w:rFonts w:hint="eastAsia" w:eastAsia="仿宋_GB2312"/>
          <w:spacing w:val="-10"/>
          <w:sz w:val="32"/>
          <w:szCs w:val="32"/>
        </w:rPr>
        <w:t>工期要求：</w:t>
      </w:r>
      <w:r>
        <w:rPr>
          <w:rFonts w:hint="eastAsia" w:eastAsia="仿宋_GB2312"/>
          <w:spacing w:val="-10"/>
          <w:sz w:val="32"/>
          <w:szCs w:val="32"/>
          <w:lang w:eastAsia="zh-CN"/>
        </w:rPr>
        <w:t>资料收集完整后</w:t>
      </w:r>
      <w:r>
        <w:rPr>
          <w:rFonts w:hint="eastAsia" w:eastAsia="仿宋_GB2312"/>
          <w:spacing w:val="-10"/>
          <w:sz w:val="32"/>
          <w:szCs w:val="32"/>
          <w:lang w:val="en-US" w:eastAsia="zh-CN"/>
        </w:rPr>
        <w:t>15个工作日</w:t>
      </w:r>
      <w:r>
        <w:rPr>
          <w:rFonts w:hint="eastAsia" w:eastAsia="仿宋_GB2312"/>
          <w:spacing w:val="-10"/>
          <w:sz w:val="32"/>
          <w:szCs w:val="32"/>
          <w:lang w:eastAsia="zh-CN"/>
        </w:rPr>
        <w:t>完成规划调整研究方案编制及相应的数据库建立及图件修改工作。</w:t>
      </w:r>
    </w:p>
    <w:p>
      <w:pPr>
        <w:spacing w:line="560" w:lineRule="exact"/>
        <w:ind w:firstLine="600" w:firstLineChars="200"/>
        <w:rPr>
          <w:rFonts w:hint="eastAsia" w:eastAsia="仿宋_GB2312"/>
          <w:spacing w:val="-10"/>
          <w:sz w:val="32"/>
          <w:szCs w:val="32"/>
        </w:rPr>
      </w:pPr>
      <w:r>
        <w:rPr>
          <w:rFonts w:hint="eastAsia" w:eastAsia="仿宋_GB2312"/>
          <w:spacing w:val="-10"/>
          <w:sz w:val="32"/>
          <w:szCs w:val="32"/>
        </w:rPr>
        <w:t>（</w:t>
      </w:r>
      <w:r>
        <w:rPr>
          <w:rFonts w:hint="eastAsia" w:eastAsia="仿宋_GB2312"/>
          <w:spacing w:val="-10"/>
          <w:sz w:val="32"/>
          <w:szCs w:val="32"/>
          <w:lang w:eastAsia="zh-CN"/>
        </w:rPr>
        <w:t>五</w:t>
      </w:r>
      <w:r>
        <w:rPr>
          <w:rFonts w:hint="eastAsia" w:eastAsia="仿宋_GB2312"/>
          <w:spacing w:val="-10"/>
          <w:sz w:val="32"/>
          <w:szCs w:val="32"/>
        </w:rPr>
        <w:t>）质量目标：项目土地规划调整研究</w:t>
      </w:r>
      <w:r>
        <w:rPr>
          <w:rFonts w:hint="eastAsia" w:eastAsia="仿宋_GB2312"/>
          <w:spacing w:val="-10"/>
          <w:sz w:val="32"/>
          <w:szCs w:val="32"/>
          <w:lang w:val="en-US" w:eastAsia="zh-CN"/>
        </w:rPr>
        <w:t>通过重庆市规划资源局技术审查和行政审查，取得本次土规局部调</w:t>
      </w:r>
      <w:r>
        <w:rPr>
          <w:rFonts w:hint="eastAsia" w:eastAsia="仿宋_GB2312"/>
          <w:spacing w:val="-10"/>
          <w:sz w:val="32"/>
          <w:szCs w:val="32"/>
          <w:lang w:eastAsia="zh-CN"/>
        </w:rPr>
        <w:t>整的批复</w:t>
      </w:r>
      <w:r>
        <w:rPr>
          <w:rFonts w:hint="eastAsia" w:eastAsia="仿宋_GB2312"/>
          <w:spacing w:val="-10"/>
          <w:sz w:val="32"/>
          <w:szCs w:val="32"/>
        </w:rPr>
        <w:t>。</w:t>
      </w:r>
    </w:p>
    <w:p>
      <w:pPr>
        <w:spacing w:line="560" w:lineRule="exact"/>
        <w:ind w:firstLine="600" w:firstLineChars="200"/>
        <w:rPr>
          <w:rFonts w:hint="eastAsia" w:eastAsia="仿宋_GB2312"/>
          <w:spacing w:val="-10"/>
          <w:sz w:val="32"/>
          <w:szCs w:val="32"/>
          <w:lang w:eastAsia="zh-CN"/>
        </w:rPr>
      </w:pPr>
      <w:r>
        <w:rPr>
          <w:rFonts w:hint="eastAsia" w:eastAsia="仿宋_GB2312"/>
          <w:spacing w:val="-10"/>
          <w:sz w:val="32"/>
          <w:szCs w:val="32"/>
          <w:lang w:eastAsia="zh-CN"/>
        </w:rPr>
        <w:t>（六）支付方式：规划局部调整研究取得市规划资源局的土规批复后一次性支付编制经费（甲方凭乙方提供的票据支付）。</w:t>
      </w:r>
    </w:p>
    <w:p>
      <w:pPr>
        <w:spacing w:line="560" w:lineRule="exact"/>
        <w:rPr>
          <w:rFonts w:hint="eastAsia" w:ascii="楷体_GB2312" w:eastAsia="楷体_GB2312"/>
          <w:b/>
          <w:spacing w:val="-10"/>
          <w:sz w:val="32"/>
          <w:szCs w:val="32"/>
        </w:rPr>
      </w:pPr>
      <w:r>
        <w:rPr>
          <w:rFonts w:hint="eastAsia" w:ascii="楷体_GB2312" w:eastAsia="楷体_GB2312"/>
          <w:b/>
          <w:spacing w:val="-10"/>
          <w:sz w:val="32"/>
          <w:szCs w:val="32"/>
          <w:lang w:val="en-US" w:eastAsia="zh-CN"/>
        </w:rPr>
        <w:t xml:space="preserve">     </w:t>
      </w:r>
      <w:r>
        <w:rPr>
          <w:rFonts w:hint="eastAsia" w:ascii="楷体_GB2312" w:eastAsia="楷体_GB2312"/>
          <w:b/>
          <w:spacing w:val="-10"/>
          <w:sz w:val="32"/>
          <w:szCs w:val="32"/>
        </w:rPr>
        <w:t>二、比选方式</w:t>
      </w:r>
    </w:p>
    <w:p>
      <w:pPr>
        <w:spacing w:line="560" w:lineRule="exact"/>
        <w:ind w:firstLine="594" w:firstLineChars="198"/>
        <w:rPr>
          <w:rFonts w:hint="eastAsia" w:ascii="楷体_GB2312" w:eastAsia="楷体_GB2312"/>
          <w:b/>
          <w:spacing w:val="-10"/>
          <w:sz w:val="32"/>
          <w:szCs w:val="32"/>
        </w:rPr>
      </w:pPr>
      <w:r>
        <w:rPr>
          <w:rFonts w:hint="eastAsia" w:eastAsia="仿宋_GB2312"/>
          <w:spacing w:val="-10"/>
          <w:sz w:val="32"/>
          <w:szCs w:val="32"/>
        </w:rPr>
        <w:t>（一）本次比选公告发布在</w:t>
      </w:r>
      <w:r>
        <w:rPr>
          <w:rFonts w:hint="eastAsia" w:eastAsia="仿宋_GB2312"/>
          <w:spacing w:val="-10"/>
          <w:sz w:val="32"/>
          <w:szCs w:val="32"/>
          <w:u w:val="single"/>
        </w:rPr>
        <w:t>重庆公路物流基地官网(</w:t>
      </w:r>
      <w:r>
        <w:rPr>
          <w:rFonts w:eastAsia="仿宋_GB2312"/>
          <w:spacing w:val="-10"/>
          <w:sz w:val="32"/>
          <w:szCs w:val="32"/>
          <w:u w:val="single"/>
        </w:rPr>
        <w:fldChar w:fldCharType="begin"/>
      </w:r>
      <w:r>
        <w:rPr>
          <w:rFonts w:eastAsia="仿宋_GB2312"/>
          <w:spacing w:val="-10"/>
          <w:sz w:val="32"/>
          <w:szCs w:val="32"/>
          <w:u w:val="single"/>
        </w:rPr>
        <w:instrText xml:space="preserve"> HYPERLINK "http://www.highwaylogistics.org/" </w:instrText>
      </w:r>
      <w:r>
        <w:rPr>
          <w:rFonts w:eastAsia="仿宋_GB2312"/>
          <w:spacing w:val="-10"/>
          <w:sz w:val="32"/>
          <w:szCs w:val="32"/>
          <w:u w:val="single"/>
        </w:rPr>
        <w:fldChar w:fldCharType="separate"/>
      </w:r>
      <w:r>
        <w:rPr>
          <w:rStyle w:val="7"/>
          <w:rFonts w:eastAsia="仿宋_GB2312"/>
          <w:spacing w:val="-10"/>
          <w:sz w:val="32"/>
          <w:szCs w:val="32"/>
        </w:rPr>
        <w:t>http://www.highwaylogistics.org/</w:t>
      </w:r>
      <w:r>
        <w:rPr>
          <w:rFonts w:eastAsia="仿宋_GB2312"/>
          <w:spacing w:val="-10"/>
          <w:sz w:val="32"/>
          <w:szCs w:val="32"/>
          <w:u w:val="single"/>
        </w:rPr>
        <w:fldChar w:fldCharType="end"/>
      </w:r>
      <w:r>
        <w:rPr>
          <w:rFonts w:hint="eastAsia" w:eastAsia="仿宋_GB2312"/>
          <w:spacing w:val="-10"/>
          <w:sz w:val="32"/>
          <w:szCs w:val="32"/>
          <w:u w:val="single"/>
        </w:rPr>
        <w:t>)</w:t>
      </w:r>
      <w:r>
        <w:rPr>
          <w:rFonts w:hint="eastAsia" w:eastAsia="仿宋_GB2312"/>
          <w:spacing w:val="-10"/>
          <w:sz w:val="32"/>
          <w:szCs w:val="32"/>
        </w:rPr>
        <w:t>，凡符合要求的潜在投标人均可报名参加此次比选。</w:t>
      </w:r>
    </w:p>
    <w:p>
      <w:pPr>
        <w:spacing w:line="560" w:lineRule="exact"/>
        <w:ind w:firstLine="600" w:firstLineChars="200"/>
        <w:rPr>
          <w:rFonts w:hint="eastAsia" w:eastAsia="仿宋_GB2312"/>
          <w:color w:val="auto"/>
          <w:spacing w:val="-10"/>
          <w:sz w:val="32"/>
          <w:szCs w:val="32"/>
        </w:rPr>
      </w:pPr>
      <w:r>
        <w:rPr>
          <w:rFonts w:hint="eastAsia" w:eastAsia="仿宋_GB2312"/>
          <w:color w:val="auto"/>
          <w:spacing w:val="-10"/>
          <w:sz w:val="32"/>
          <w:szCs w:val="32"/>
        </w:rPr>
        <w:t>（二）</w:t>
      </w:r>
      <w:r>
        <w:rPr>
          <w:rFonts w:eastAsia="仿宋_GB2312"/>
          <w:color w:val="auto"/>
          <w:spacing w:val="-10"/>
          <w:sz w:val="32"/>
          <w:szCs w:val="32"/>
        </w:rPr>
        <w:t>由重庆公路物流基地建设有限公司评审小组进行竞争性比选，确定中标单位。</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（三）凡有意参加本次比选的单位，请法定代表人或授权委托人（持授权委托书）于</w:t>
      </w:r>
      <w:r>
        <w:rPr>
          <w:rFonts w:hint="eastAsia" w:ascii="仿宋_GB2312" w:eastAsia="仿宋_GB2312"/>
          <w:color w:val="auto"/>
          <w:sz w:val="32"/>
          <w:szCs w:val="32"/>
          <w:lang w:val="en-US" w:eastAsia="zh-CN"/>
        </w:rPr>
        <w:t>2019</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31</w:t>
      </w:r>
      <w:r>
        <w:rPr>
          <w:rFonts w:hint="eastAsia" w:ascii="仿宋_GB2312" w:eastAsia="仿宋_GB2312"/>
          <w:color w:val="auto"/>
          <w:sz w:val="32"/>
          <w:szCs w:val="32"/>
        </w:rPr>
        <w:t>日14 时 00 分至 14 时 30 分（北京时间）按</w:t>
      </w:r>
      <w:r>
        <w:rPr>
          <w:rFonts w:hint="eastAsia" w:ascii="仿宋_GB2312" w:eastAsia="仿宋_GB2312"/>
          <w:color w:val="auto"/>
          <w:sz w:val="32"/>
          <w:szCs w:val="32"/>
          <w:lang w:eastAsia="zh-CN"/>
        </w:rPr>
        <w:t>相关</w:t>
      </w:r>
      <w:r>
        <w:rPr>
          <w:rFonts w:hint="eastAsia" w:ascii="仿宋_GB2312" w:eastAsia="仿宋_GB2312"/>
          <w:color w:val="auto"/>
          <w:sz w:val="32"/>
          <w:szCs w:val="32"/>
        </w:rPr>
        <w:t>要求将资格审查材料</w:t>
      </w:r>
      <w:r>
        <w:rPr>
          <w:rFonts w:hint="eastAsia" w:ascii="仿宋_GB2312" w:eastAsia="仿宋_GB2312"/>
          <w:color w:val="auto"/>
          <w:sz w:val="32"/>
          <w:szCs w:val="32"/>
          <w:lang w:eastAsia="zh-CN"/>
        </w:rPr>
        <w:t>及比选函</w:t>
      </w:r>
      <w:r>
        <w:rPr>
          <w:rFonts w:hint="eastAsia" w:ascii="仿宋_GB2312" w:eastAsia="仿宋_GB2312"/>
          <w:color w:val="auto"/>
          <w:sz w:val="32"/>
          <w:szCs w:val="32"/>
        </w:rPr>
        <w:t>递交我司并报</w:t>
      </w:r>
      <w:r>
        <w:rPr>
          <w:rFonts w:hint="eastAsia" w:ascii="仿宋_GB2312" w:eastAsia="仿宋_GB2312"/>
          <w:color w:val="auto"/>
          <w:sz w:val="32"/>
          <w:szCs w:val="32"/>
          <w:lang w:val="en-US" w:eastAsia="zh-CN"/>
        </w:rPr>
        <w:t>名，逾期送达或者不按照比选文件要求密封的文件，招标人不予受理。</w:t>
      </w:r>
      <w:r>
        <w:rPr>
          <w:rFonts w:hint="eastAsia" w:ascii="仿宋_GB2312" w:eastAsia="仿宋_GB2312"/>
          <w:color w:val="auto"/>
          <w:sz w:val="32"/>
          <w:szCs w:val="32"/>
        </w:rPr>
        <w:t>（原则上按资格预审方式开展，按实际情况可调整为资格后审）</w:t>
      </w:r>
    </w:p>
    <w:p>
      <w:pPr>
        <w:spacing w:line="560" w:lineRule="exact"/>
        <w:ind w:firstLine="640" w:firstLineChars="200"/>
        <w:rPr>
          <w:rFonts w:hint="default" w:ascii="仿宋_GB2312" w:eastAsia="仿宋_GB2312"/>
          <w:color w:val="auto"/>
          <w:sz w:val="32"/>
          <w:szCs w:val="32"/>
        </w:rPr>
      </w:pPr>
      <w:r>
        <w:rPr>
          <w:rFonts w:hint="eastAsia" w:ascii="仿宋_GB2312" w:eastAsia="仿宋_GB2312"/>
          <w:color w:val="auto"/>
          <w:sz w:val="32"/>
          <w:szCs w:val="32"/>
          <w:lang w:eastAsia="zh-CN"/>
        </w:rPr>
        <w:t>（四）</w:t>
      </w:r>
      <w:r>
        <w:rPr>
          <w:rFonts w:hint="eastAsia" w:ascii="仿宋_GB2312" w:eastAsia="仿宋_GB2312"/>
          <w:color w:val="auto"/>
          <w:sz w:val="32"/>
          <w:szCs w:val="32"/>
        </w:rPr>
        <w:t>投标截止和开标时间：2019</w:t>
      </w:r>
      <w:r>
        <w:rPr>
          <w:rFonts w:hint="eastAsia" w:ascii="仿宋_GB2312" w:eastAsia="仿宋_GB2312"/>
          <w:color w:val="auto"/>
          <w:sz w:val="32"/>
          <w:szCs w:val="32"/>
          <w:lang w:eastAsia="zh-CN"/>
        </w:rPr>
        <w:t>年</w:t>
      </w:r>
      <w:r>
        <w:rPr>
          <w:rFonts w:hint="eastAsia" w:ascii="仿宋_GB2312" w:eastAsia="仿宋_GB2312"/>
          <w:color w:val="auto"/>
          <w:sz w:val="32"/>
          <w:szCs w:val="32"/>
          <w:lang w:val="en-US" w:eastAsia="zh-CN"/>
        </w:rPr>
        <w:t>5月31</w:t>
      </w:r>
      <w:r>
        <w:rPr>
          <w:rFonts w:hint="eastAsia" w:ascii="仿宋_GB2312" w:eastAsia="仿宋_GB2312"/>
          <w:color w:val="auto"/>
          <w:sz w:val="32"/>
          <w:szCs w:val="32"/>
        </w:rPr>
        <w:t>日14时30分(北京时间</w:t>
      </w:r>
      <w:r>
        <w:rPr>
          <w:rFonts w:hint="default" w:ascii="仿宋_GB2312" w:eastAsia="仿宋_GB2312"/>
          <w:color w:val="auto"/>
          <w:sz w:val="32"/>
          <w:szCs w:val="32"/>
        </w:rPr>
        <w:t>)</w:t>
      </w:r>
    </w:p>
    <w:p>
      <w:pPr>
        <w:spacing w:line="56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（五）</w:t>
      </w:r>
      <w:r>
        <w:rPr>
          <w:rFonts w:hint="eastAsia" w:ascii="仿宋_GB2312" w:eastAsia="仿宋_GB2312"/>
          <w:color w:val="auto"/>
          <w:sz w:val="32"/>
          <w:szCs w:val="32"/>
        </w:rPr>
        <w:t>投标和开标地点：重庆公路</w:t>
      </w:r>
      <w:bookmarkStart w:id="1" w:name="_GoBack"/>
      <w:bookmarkEnd w:id="1"/>
      <w:r>
        <w:rPr>
          <w:rFonts w:hint="eastAsia" w:ascii="仿宋_GB2312" w:eastAsia="仿宋_GB2312"/>
          <w:color w:val="auto"/>
          <w:sz w:val="32"/>
          <w:szCs w:val="32"/>
        </w:rPr>
        <w:t>物流基地建设有限公司（地址：巴南区南彭街道重庆公路物流基地环道东路6号）。</w:t>
      </w:r>
    </w:p>
    <w:p>
      <w:pPr>
        <w:spacing w:line="600" w:lineRule="exact"/>
        <w:ind w:firstLine="640" w:firstLineChars="200"/>
        <w:rPr>
          <w:rFonts w:hint="eastAsia" w:ascii="仿宋_GB2312" w:hAnsi="仿宋" w:eastAsia="仿宋_GB2312"/>
          <w:sz w:val="32"/>
          <w:szCs w:val="32"/>
        </w:rPr>
      </w:pPr>
      <w:bookmarkStart w:id="0" w:name="_Toc166834470"/>
      <w:r>
        <w:rPr>
          <w:rFonts w:hint="eastAsia" w:ascii="仿宋_GB2312" w:hAnsi="仿宋" w:eastAsia="仿宋_GB2312"/>
          <w:color w:val="auto"/>
          <w:sz w:val="32"/>
          <w:szCs w:val="32"/>
        </w:rPr>
        <w:t>（</w:t>
      </w:r>
      <w:r>
        <w:rPr>
          <w:rFonts w:hint="eastAsia" w:ascii="仿宋_GB2312" w:hAnsi="仿宋" w:eastAsia="仿宋_GB2312"/>
          <w:color w:val="auto"/>
          <w:sz w:val="32"/>
          <w:szCs w:val="32"/>
          <w:lang w:eastAsia="zh-CN"/>
        </w:rPr>
        <w:t>六</w:t>
      </w:r>
      <w:r>
        <w:rPr>
          <w:rFonts w:hint="eastAsia" w:ascii="仿宋_GB2312" w:hAnsi="仿宋" w:eastAsia="仿宋_GB2312"/>
          <w:color w:val="auto"/>
          <w:sz w:val="32"/>
          <w:szCs w:val="32"/>
        </w:rPr>
        <w:t>）</w:t>
      </w:r>
      <w:r>
        <w:rPr>
          <w:rFonts w:hint="eastAsia" w:ascii="仿宋_GB2312" w:eastAsia="仿宋_GB2312"/>
          <w:color w:val="auto"/>
          <w:sz w:val="32"/>
          <w:szCs w:val="32"/>
        </w:rPr>
        <w:t>资格审查材料按资审要求提供，须装订成册，字迹、资料文件内容须清晰可辨。</w:t>
      </w:r>
      <w:r>
        <w:rPr>
          <w:rFonts w:hint="eastAsia" w:ascii="仿宋_GB2312" w:eastAsia="仿宋_GB2312"/>
          <w:sz w:val="32"/>
          <w:szCs w:val="32"/>
        </w:rPr>
        <w:t>比选函</w:t>
      </w:r>
      <w:r>
        <w:rPr>
          <w:rFonts w:hint="eastAsia" w:ascii="仿宋_GB2312" w:hAnsi="仿宋" w:eastAsia="仿宋_GB2312"/>
          <w:sz w:val="32"/>
          <w:szCs w:val="32"/>
        </w:rPr>
        <w:t>应当密封在文件袋（信封）中，封口处加盖单位公章，在封面写明项目名称并加盖单位公章。</w:t>
      </w:r>
    </w:p>
    <w:p>
      <w:pPr>
        <w:spacing w:line="560" w:lineRule="exact"/>
        <w:ind w:firstLine="600" w:firstLineChars="200"/>
        <w:rPr>
          <w:rFonts w:hint="eastAsia" w:ascii="仿宋_GB2312" w:hAnsi="仿宋" w:eastAsia="仿宋_GB2312"/>
          <w:sz w:val="32"/>
          <w:szCs w:val="32"/>
        </w:rPr>
      </w:pPr>
      <w:r>
        <w:rPr>
          <w:rFonts w:hint="eastAsia" w:eastAsia="仿宋_GB2312"/>
          <w:spacing w:val="-10"/>
          <w:sz w:val="32"/>
          <w:szCs w:val="32"/>
        </w:rPr>
        <w:t>项目业主有权拒收</w:t>
      </w:r>
      <w:r>
        <w:rPr>
          <w:rFonts w:hint="eastAsia" w:ascii="仿宋_GB2312" w:hAnsi="仿宋" w:eastAsia="仿宋_GB2312"/>
          <w:sz w:val="32"/>
          <w:szCs w:val="32"/>
        </w:rPr>
        <w:t>未按上述要求递交的文件。</w:t>
      </w:r>
      <w:bookmarkEnd w:id="0"/>
    </w:p>
    <w:p>
      <w:pPr>
        <w:spacing w:line="560" w:lineRule="exact"/>
        <w:rPr>
          <w:rFonts w:hint="eastAsia" w:ascii="楷体_GB2312" w:eastAsia="楷体_GB2312"/>
          <w:b/>
          <w:spacing w:val="-10"/>
          <w:sz w:val="32"/>
          <w:szCs w:val="32"/>
        </w:rPr>
      </w:pPr>
      <w:r>
        <w:rPr>
          <w:rFonts w:hint="eastAsia" w:ascii="楷体_GB2312" w:eastAsia="楷体_GB2312"/>
          <w:b/>
          <w:spacing w:val="-10"/>
          <w:sz w:val="32"/>
          <w:szCs w:val="32"/>
          <w:lang w:val="en-US" w:eastAsia="zh-CN"/>
        </w:rPr>
        <w:t xml:space="preserve">    </w:t>
      </w:r>
      <w:r>
        <w:rPr>
          <w:rFonts w:hint="eastAsia" w:ascii="楷体_GB2312" w:eastAsia="楷体_GB2312"/>
          <w:b/>
          <w:spacing w:val="-10"/>
          <w:sz w:val="32"/>
          <w:szCs w:val="32"/>
        </w:rPr>
        <w:t>三、资审要求</w:t>
      </w:r>
    </w:p>
    <w:p>
      <w:pPr>
        <w:spacing w:line="560" w:lineRule="exact"/>
        <w:ind w:firstLine="600" w:firstLineChars="200"/>
        <w:rPr>
          <w:rFonts w:hint="default" w:ascii="仿宋_GB2312" w:hAnsi="仿宋" w:eastAsia="仿宋_GB2312"/>
          <w:sz w:val="32"/>
          <w:szCs w:val="32"/>
          <w:lang w:val="en-US" w:eastAsia="zh-CN"/>
        </w:rPr>
      </w:pPr>
      <w:r>
        <w:rPr>
          <w:rFonts w:hint="eastAsia" w:eastAsia="仿宋_GB2312"/>
          <w:spacing w:val="-10"/>
          <w:sz w:val="32"/>
          <w:szCs w:val="32"/>
          <w:lang w:eastAsia="zh-CN"/>
        </w:rPr>
        <w:t>（一）</w:t>
      </w:r>
      <w:r>
        <w:rPr>
          <w:rFonts w:hint="default" w:ascii="仿宋_GB2312" w:hAnsi="仿宋" w:eastAsia="仿宋_GB2312"/>
          <w:sz w:val="32"/>
          <w:szCs w:val="32"/>
          <w:lang w:val="en-US" w:eastAsia="zh-CN"/>
        </w:rPr>
        <w:t>参选人必须具有独立法人资格，具有乡（镇）土地利用总体规划编制乙级及以上资质。提供年审合格的营业执照、资质证书复印件并加盖公章，法定代表人授权委托书原件和授权委托人身份证复印件，身份证原件现场查验</w:t>
      </w:r>
      <w:r>
        <w:rPr>
          <w:rFonts w:hint="eastAsia" w:ascii="仿宋_GB2312" w:hAnsi="仿宋" w:eastAsia="仿宋_GB2312"/>
          <w:sz w:val="32"/>
          <w:szCs w:val="32"/>
          <w:lang w:val="en-US" w:eastAsia="zh-CN"/>
        </w:rPr>
        <w:t>。</w:t>
      </w:r>
    </w:p>
    <w:p>
      <w:pPr>
        <w:spacing w:line="560" w:lineRule="exact"/>
        <w:ind w:firstLine="600" w:firstLineChars="200"/>
        <w:rPr>
          <w:rFonts w:hint="eastAsia" w:eastAsia="仿宋_GB2312"/>
          <w:spacing w:val="-10"/>
          <w:sz w:val="32"/>
          <w:szCs w:val="32"/>
          <w:lang w:eastAsia="zh-CN"/>
        </w:rPr>
      </w:pPr>
      <w:r>
        <w:rPr>
          <w:rFonts w:hint="eastAsia" w:eastAsia="仿宋_GB2312"/>
          <w:spacing w:val="-10"/>
          <w:sz w:val="32"/>
          <w:szCs w:val="32"/>
          <w:lang w:eastAsia="zh-CN"/>
        </w:rPr>
        <w:t>（二）业绩要求</w:t>
      </w:r>
      <w:r>
        <w:rPr>
          <w:rFonts w:hint="eastAsia" w:eastAsia="仿宋_GB2312"/>
          <w:spacing w:val="-10"/>
          <w:sz w:val="32"/>
          <w:szCs w:val="32"/>
        </w:rPr>
        <w:t>：</w:t>
      </w:r>
      <w:r>
        <w:rPr>
          <w:rFonts w:hint="eastAsia" w:eastAsia="仿宋_GB2312"/>
          <w:spacing w:val="-10"/>
          <w:sz w:val="32"/>
          <w:szCs w:val="32"/>
          <w:lang w:val="en-US" w:eastAsia="zh-CN"/>
        </w:rPr>
        <w:t>2017年1月至今签订的</w:t>
      </w:r>
      <w:r>
        <w:rPr>
          <w:rFonts w:hint="default" w:eastAsia="仿宋_GB2312"/>
          <w:spacing w:val="-10"/>
          <w:sz w:val="32"/>
          <w:szCs w:val="32"/>
          <w:lang w:val="en-US" w:eastAsia="zh-CN"/>
        </w:rPr>
        <w:t>在</w:t>
      </w:r>
      <w:r>
        <w:rPr>
          <w:rFonts w:hint="eastAsia" w:eastAsia="仿宋_GB2312"/>
          <w:spacing w:val="-10"/>
          <w:sz w:val="32"/>
          <w:szCs w:val="32"/>
          <w:lang w:val="en-US" w:eastAsia="zh-CN"/>
        </w:rPr>
        <w:t>重庆市</w:t>
      </w:r>
      <w:r>
        <w:rPr>
          <w:rFonts w:hint="default" w:eastAsia="仿宋_GB2312"/>
          <w:spacing w:val="-10"/>
          <w:sz w:val="32"/>
          <w:szCs w:val="32"/>
          <w:lang w:val="en-US" w:eastAsia="zh-CN"/>
        </w:rPr>
        <w:t>范围有两项及以上</w:t>
      </w:r>
      <w:r>
        <w:rPr>
          <w:rFonts w:hint="eastAsia" w:eastAsia="仿宋_GB2312"/>
          <w:spacing w:val="-10"/>
          <w:sz w:val="32"/>
          <w:szCs w:val="32"/>
          <w:lang w:val="en-US" w:eastAsia="zh-CN"/>
        </w:rPr>
        <w:t>土规局部调整项目</w:t>
      </w:r>
      <w:r>
        <w:rPr>
          <w:rFonts w:hint="default" w:eastAsia="仿宋_GB2312"/>
          <w:spacing w:val="-10"/>
          <w:sz w:val="32"/>
          <w:szCs w:val="32"/>
          <w:lang w:val="en-US" w:eastAsia="zh-CN"/>
        </w:rPr>
        <w:t>的业绩</w:t>
      </w:r>
      <w:r>
        <w:rPr>
          <w:rFonts w:hint="eastAsia" w:eastAsia="仿宋_GB2312"/>
          <w:spacing w:val="-10"/>
          <w:sz w:val="32"/>
          <w:szCs w:val="32"/>
          <w:lang w:val="en-US" w:eastAsia="zh-CN"/>
        </w:rPr>
        <w:t>（提供合同复印件）</w:t>
      </w:r>
      <w:r>
        <w:rPr>
          <w:rFonts w:hint="eastAsia" w:eastAsia="仿宋_GB2312"/>
          <w:spacing w:val="-10"/>
          <w:sz w:val="32"/>
          <w:szCs w:val="32"/>
          <w:lang w:eastAsia="zh-CN"/>
        </w:rPr>
        <w:t>。</w:t>
      </w:r>
    </w:p>
    <w:p>
      <w:pPr>
        <w:spacing w:line="560" w:lineRule="exact"/>
        <w:ind w:firstLine="600" w:firstLineChars="200"/>
        <w:rPr>
          <w:rFonts w:hint="eastAsia" w:eastAsia="仿宋_GB2312"/>
          <w:spacing w:val="-10"/>
          <w:sz w:val="32"/>
          <w:szCs w:val="32"/>
          <w:lang w:eastAsia="zh-CN"/>
        </w:rPr>
      </w:pPr>
      <w:r>
        <w:rPr>
          <w:rFonts w:hint="eastAsia" w:eastAsia="仿宋_GB2312"/>
          <w:spacing w:val="-10"/>
          <w:sz w:val="32"/>
          <w:szCs w:val="32"/>
          <w:lang w:eastAsia="zh-CN"/>
        </w:rPr>
        <w:t>（三）其他要求：</w:t>
      </w:r>
    </w:p>
    <w:p>
      <w:pPr>
        <w:spacing w:line="560" w:lineRule="exact"/>
        <w:ind w:firstLine="600" w:firstLineChars="200"/>
        <w:rPr>
          <w:rFonts w:hint="eastAsia" w:eastAsia="仿宋_GB2312"/>
          <w:spacing w:val="-10"/>
          <w:sz w:val="32"/>
          <w:szCs w:val="32"/>
          <w:lang w:val="en-US" w:eastAsia="zh-CN"/>
        </w:rPr>
      </w:pPr>
      <w:r>
        <w:rPr>
          <w:rFonts w:hint="eastAsia" w:eastAsia="仿宋_GB2312"/>
          <w:spacing w:val="-10"/>
          <w:sz w:val="32"/>
          <w:szCs w:val="32"/>
          <w:lang w:eastAsia="zh-CN"/>
        </w:rPr>
        <w:t>（</w:t>
      </w:r>
      <w:r>
        <w:rPr>
          <w:rFonts w:hint="eastAsia" w:eastAsia="仿宋_GB2312"/>
          <w:spacing w:val="-10"/>
          <w:sz w:val="32"/>
          <w:szCs w:val="32"/>
          <w:lang w:val="en-US" w:eastAsia="zh-CN"/>
        </w:rPr>
        <w:t>1</w:t>
      </w:r>
      <w:r>
        <w:rPr>
          <w:rFonts w:hint="eastAsia" w:eastAsia="仿宋_GB2312"/>
          <w:spacing w:val="-10"/>
          <w:sz w:val="32"/>
          <w:szCs w:val="32"/>
          <w:lang w:eastAsia="zh-CN"/>
        </w:rPr>
        <w:t>）</w:t>
      </w:r>
      <w:r>
        <w:rPr>
          <w:rFonts w:hint="eastAsia" w:eastAsia="仿宋_GB2312"/>
          <w:spacing w:val="-10"/>
          <w:sz w:val="32"/>
          <w:szCs w:val="32"/>
          <w:lang w:val="en-US" w:eastAsia="zh-CN"/>
        </w:rPr>
        <w:t>本次不接受联合体投标，外地入渝单位需提供在渝分支机构备案登记信息。</w:t>
      </w:r>
    </w:p>
    <w:p>
      <w:pPr>
        <w:spacing w:line="560" w:lineRule="exact"/>
        <w:ind w:firstLine="640" w:firstLineChars="200"/>
        <w:rPr>
          <w:rFonts w:hint="eastAsia" w:eastAsia="仿宋_GB2312"/>
          <w:spacing w:val="-10"/>
          <w:sz w:val="32"/>
          <w:szCs w:val="32"/>
          <w:lang w:val="en-US" w:eastAsia="zh-CN"/>
        </w:rPr>
      </w:pPr>
      <w:r>
        <w:rPr>
          <w:rFonts w:hint="eastAsia" w:ascii="仿宋_GB2312" w:hAnsi="仿宋" w:eastAsia="仿宋_GB2312"/>
          <w:sz w:val="32"/>
          <w:szCs w:val="32"/>
          <w:lang w:val="en-US" w:eastAsia="zh-CN"/>
        </w:rPr>
        <w:t>（2）</w:t>
      </w:r>
      <w:r>
        <w:rPr>
          <w:rFonts w:hint="eastAsia" w:eastAsia="仿宋_GB2312"/>
          <w:spacing w:val="-10"/>
          <w:sz w:val="32"/>
          <w:szCs w:val="32"/>
          <w:lang w:val="en-US" w:eastAsia="zh-CN"/>
        </w:rPr>
        <w:t>法定代表人参加投标活动并签署文件的不需要授权委托书，只需提供法定代表人身份证明；非法定代表人参加投标活动及签署文件的除提供法定代表人身份证明外还须提供授权委托书。</w:t>
      </w:r>
    </w:p>
    <w:p>
      <w:pPr>
        <w:spacing w:line="560" w:lineRule="exact"/>
        <w:ind w:firstLine="640" w:firstLineChars="200"/>
        <w:rPr>
          <w:rFonts w:hint="eastAsia" w:eastAsia="仿宋_GB2312"/>
          <w:spacing w:val="-10"/>
          <w:sz w:val="32"/>
          <w:szCs w:val="32"/>
          <w:lang w:val="en-US" w:eastAsia="zh-CN"/>
        </w:rPr>
      </w:pPr>
      <w:r>
        <w:rPr>
          <w:rFonts w:hint="eastAsia" w:ascii="仿宋_GB2312" w:hAnsi="仿宋" w:eastAsia="仿宋_GB2312"/>
          <w:sz w:val="32"/>
          <w:szCs w:val="32"/>
          <w:lang w:val="en-US" w:eastAsia="zh-CN"/>
        </w:rPr>
        <w:t>（3）投标时需</w:t>
      </w:r>
      <w:r>
        <w:rPr>
          <w:rFonts w:hint="default" w:ascii="仿宋_GB2312" w:hAnsi="仿宋" w:eastAsia="仿宋_GB2312"/>
          <w:sz w:val="32"/>
          <w:szCs w:val="32"/>
          <w:lang w:val="en-US" w:eastAsia="zh-CN"/>
        </w:rPr>
        <w:t>提供土规指标来源方案</w:t>
      </w:r>
      <w:r>
        <w:rPr>
          <w:rFonts w:hint="eastAsia" w:ascii="仿宋_GB2312" w:hAnsi="仿宋" w:eastAsia="仿宋_GB2312"/>
          <w:sz w:val="32"/>
          <w:szCs w:val="32"/>
          <w:lang w:val="en-US" w:eastAsia="zh-CN"/>
        </w:rPr>
        <w:t>。（①含指标来源镇街仅限巴南区②指标来源面积明细③指标来源调出方案图）</w:t>
      </w:r>
    </w:p>
    <w:p>
      <w:pPr>
        <w:spacing w:line="560" w:lineRule="exact"/>
        <w:ind w:firstLine="596" w:firstLineChars="198"/>
        <w:rPr>
          <w:rFonts w:hint="eastAsia" w:ascii="楷体_GB2312" w:eastAsia="楷体_GB2312"/>
          <w:b/>
          <w:spacing w:val="-10"/>
          <w:sz w:val="32"/>
          <w:szCs w:val="32"/>
        </w:rPr>
      </w:pPr>
      <w:r>
        <w:rPr>
          <w:rFonts w:hint="eastAsia" w:ascii="楷体_GB2312" w:eastAsia="楷体_GB2312"/>
          <w:b/>
          <w:spacing w:val="-10"/>
          <w:sz w:val="32"/>
          <w:szCs w:val="32"/>
        </w:rPr>
        <w:t>四、最高限价</w:t>
      </w:r>
    </w:p>
    <w:p>
      <w:pPr>
        <w:keepNext w:val="0"/>
        <w:keepLines w:val="0"/>
        <w:widowControl w:val="0"/>
        <w:numPr>
          <w:ilvl w:val="0"/>
          <w:numId w:val="0"/>
        </w:numPr>
        <w:suppressLineNumbers w:val="0"/>
        <w:spacing w:before="0" w:beforeAutospacing="0" w:after="0" w:afterAutospacing="0"/>
        <w:ind w:right="0" w:rightChars="0"/>
        <w:jc w:val="both"/>
        <w:rPr>
          <w:rFonts w:hint="eastAsia" w:eastAsia="仿宋_GB2312"/>
          <w:color w:val="auto"/>
          <w:spacing w:val="-10"/>
          <w:sz w:val="32"/>
          <w:szCs w:val="32"/>
          <w:lang w:eastAsia="zh-CN"/>
        </w:rPr>
      </w:pPr>
      <w:r>
        <w:rPr>
          <w:rFonts w:hint="eastAsia" w:ascii="方正仿宋_GBK" w:hAnsi="方正仿宋_GBK" w:eastAsia="方正仿宋_GBK" w:cs="方正仿宋_GBK"/>
          <w:b w:val="0"/>
          <w:bCs w:val="0"/>
          <w:sz w:val="32"/>
          <w:szCs w:val="32"/>
          <w:lang w:val="en-US" w:eastAsia="zh-CN"/>
        </w:rPr>
        <w:t xml:space="preserve">    </w:t>
      </w:r>
      <w:r>
        <w:rPr>
          <w:rFonts w:hint="eastAsia" w:eastAsia="仿宋_GB2312"/>
          <w:spacing w:val="-10"/>
          <w:sz w:val="32"/>
          <w:szCs w:val="32"/>
          <w:lang w:val="en-US" w:eastAsia="zh-CN"/>
        </w:rPr>
        <w:t>本次竞争性比选项目总价包干最高限价为7.9万元（含税），</w:t>
      </w:r>
      <w:r>
        <w:rPr>
          <w:rFonts w:hint="eastAsia" w:eastAsia="仿宋_GB2312"/>
          <w:spacing w:val="-10"/>
          <w:sz w:val="32"/>
          <w:szCs w:val="32"/>
          <w:lang w:eastAsia="zh-CN"/>
        </w:rPr>
        <w:t>其报价不能高于最高限价，否则视为废标。</w:t>
      </w:r>
    </w:p>
    <w:p>
      <w:pPr>
        <w:spacing w:line="560" w:lineRule="exact"/>
        <w:ind w:firstLine="630" w:firstLineChars="196"/>
        <w:rPr>
          <w:rFonts w:hint="eastAsia" w:ascii="楷体_GB2312" w:eastAsia="楷体_GB2312"/>
          <w:b/>
          <w:spacing w:val="-10"/>
          <w:sz w:val="32"/>
          <w:szCs w:val="32"/>
        </w:rPr>
      </w:pPr>
      <w:r>
        <w:rPr>
          <w:rFonts w:hint="eastAsia" w:ascii="楷体_GB2312" w:eastAsia="楷体_GB2312"/>
          <w:b/>
          <w:sz w:val="32"/>
          <w:szCs w:val="32"/>
        </w:rPr>
        <w:t>五、</w:t>
      </w:r>
      <w:r>
        <w:rPr>
          <w:rFonts w:hint="eastAsia" w:ascii="楷体_GB2312" w:eastAsia="楷体_GB2312"/>
          <w:b/>
          <w:spacing w:val="-10"/>
          <w:sz w:val="32"/>
          <w:szCs w:val="32"/>
        </w:rPr>
        <w:t>评分标准</w:t>
      </w:r>
    </w:p>
    <w:p>
      <w:pPr>
        <w:spacing w:before="156" w:beforeLines="50" w:line="360" w:lineRule="auto"/>
        <w:ind w:firstLine="600" w:firstLineChars="200"/>
        <w:rPr>
          <w:rFonts w:hint="eastAsia" w:eastAsia="仿宋_GB2312"/>
          <w:spacing w:val="-10"/>
          <w:sz w:val="32"/>
          <w:szCs w:val="32"/>
        </w:rPr>
      </w:pPr>
      <w:r>
        <w:rPr>
          <w:rFonts w:hint="eastAsia" w:eastAsia="仿宋_GB2312"/>
          <w:spacing w:val="-10"/>
          <w:sz w:val="32"/>
          <w:szCs w:val="32"/>
        </w:rPr>
        <w:t>合理低价法</w:t>
      </w:r>
    </w:p>
    <w:p>
      <w:pPr>
        <w:numPr>
          <w:ilvl w:val="0"/>
          <w:numId w:val="1"/>
        </w:numPr>
        <w:spacing w:line="540" w:lineRule="exact"/>
        <w:ind w:firstLine="600" w:firstLineChars="200"/>
        <w:rPr>
          <w:rFonts w:hint="eastAsia" w:eastAsia="仿宋_GB2312"/>
          <w:spacing w:val="-10"/>
          <w:sz w:val="32"/>
          <w:szCs w:val="32"/>
          <w:lang w:eastAsia="zh-CN"/>
        </w:rPr>
      </w:pPr>
      <w:r>
        <w:rPr>
          <w:rFonts w:hint="eastAsia" w:eastAsia="仿宋_GB2312"/>
          <w:spacing w:val="-10"/>
          <w:sz w:val="32"/>
          <w:szCs w:val="32"/>
          <w:lang w:eastAsia="zh-CN"/>
        </w:rPr>
        <w:t>资格评审合格的投标人报价最低的为候选人第一名，次低者为候选人第二名，依次类推确定为候选人第三名。</w:t>
      </w:r>
    </w:p>
    <w:p>
      <w:pPr>
        <w:numPr>
          <w:ilvl w:val="0"/>
          <w:numId w:val="1"/>
        </w:numPr>
        <w:spacing w:line="540" w:lineRule="exact"/>
        <w:ind w:firstLine="600" w:firstLineChars="200"/>
        <w:rPr>
          <w:rFonts w:hint="eastAsia" w:eastAsia="仿宋_GB2312"/>
          <w:spacing w:val="-10"/>
          <w:sz w:val="32"/>
          <w:szCs w:val="32"/>
          <w:lang w:eastAsia="zh-CN"/>
        </w:rPr>
      </w:pPr>
      <w:r>
        <w:rPr>
          <w:rFonts w:hint="eastAsia" w:eastAsia="仿宋_GB2312"/>
          <w:spacing w:val="-10"/>
          <w:sz w:val="32"/>
          <w:szCs w:val="32"/>
          <w:lang w:eastAsia="zh-CN"/>
        </w:rPr>
        <w:t>按第一条确定排名若出现并列时，以抽签方式确定排名名次顺序。</w:t>
      </w:r>
    </w:p>
    <w:p>
      <w:pPr>
        <w:spacing w:line="560" w:lineRule="exact"/>
        <w:ind w:firstLine="590" w:firstLineChars="196"/>
        <w:rPr>
          <w:rFonts w:hint="eastAsia" w:ascii="楷体_GB2312" w:eastAsia="楷体_GB2312"/>
          <w:b/>
          <w:spacing w:val="-10"/>
          <w:sz w:val="32"/>
          <w:szCs w:val="32"/>
        </w:rPr>
      </w:pPr>
      <w:r>
        <w:rPr>
          <w:rFonts w:hint="eastAsia" w:ascii="楷体_GB2312" w:eastAsia="楷体_GB2312"/>
          <w:b/>
          <w:spacing w:val="-10"/>
          <w:sz w:val="32"/>
          <w:szCs w:val="32"/>
        </w:rPr>
        <w:t>六、评标</w:t>
      </w:r>
    </w:p>
    <w:p>
      <w:pPr>
        <w:spacing w:line="560" w:lineRule="exact"/>
        <w:ind w:firstLine="600" w:firstLineChars="200"/>
        <w:rPr>
          <w:rFonts w:hint="eastAsia" w:eastAsia="仿宋_GB2312"/>
          <w:spacing w:val="-10"/>
          <w:sz w:val="32"/>
          <w:szCs w:val="32"/>
        </w:rPr>
      </w:pPr>
      <w:r>
        <w:rPr>
          <w:rFonts w:hint="eastAsia" w:eastAsia="仿宋_GB2312"/>
          <w:spacing w:val="-10"/>
          <w:sz w:val="32"/>
          <w:szCs w:val="32"/>
        </w:rPr>
        <w:t>评标过程中，评审小组有权对通过资审要求并报名的单位进行资格复审，复审未通过的不进入评标。</w:t>
      </w:r>
      <w:r>
        <w:rPr>
          <w:rFonts w:eastAsia="仿宋_GB2312"/>
          <w:spacing w:val="-10"/>
          <w:sz w:val="32"/>
          <w:szCs w:val="32"/>
        </w:rPr>
        <w:t>评审小组</w:t>
      </w:r>
      <w:r>
        <w:rPr>
          <w:rFonts w:hint="eastAsia" w:eastAsia="仿宋_GB2312"/>
          <w:spacing w:val="-10"/>
          <w:sz w:val="32"/>
          <w:szCs w:val="32"/>
        </w:rPr>
        <w:t>根据提交的比选函及评分标准进行计算，并宣布中选候选人。</w:t>
      </w:r>
    </w:p>
    <w:p>
      <w:pPr>
        <w:spacing w:line="560" w:lineRule="exact"/>
        <w:rPr>
          <w:rFonts w:hint="eastAsia" w:ascii="楷体_GB2312" w:eastAsia="楷体_GB2312"/>
          <w:b/>
          <w:spacing w:val="-10"/>
          <w:sz w:val="32"/>
          <w:szCs w:val="32"/>
        </w:rPr>
      </w:pPr>
      <w:r>
        <w:rPr>
          <w:rFonts w:hint="eastAsia" w:ascii="楷体_GB2312" w:eastAsia="楷体_GB2312"/>
          <w:b/>
          <w:spacing w:val="-10"/>
          <w:sz w:val="32"/>
          <w:szCs w:val="32"/>
          <w:lang w:val="en-US" w:eastAsia="zh-CN"/>
        </w:rPr>
        <w:t>七</w:t>
      </w:r>
      <w:r>
        <w:rPr>
          <w:rFonts w:hint="default" w:ascii="楷体_GB2312" w:eastAsia="楷体_GB2312"/>
          <w:b/>
          <w:spacing w:val="-10"/>
          <w:sz w:val="32"/>
          <w:szCs w:val="32"/>
          <w:lang w:val="en-US" w:eastAsia="zh-CN"/>
        </w:rPr>
        <w:t>、其他</w:t>
      </w:r>
    </w:p>
    <w:p>
      <w:pPr>
        <w:spacing w:line="560" w:lineRule="exact"/>
        <w:ind w:firstLine="600" w:firstLineChars="200"/>
        <w:rPr>
          <w:rFonts w:hint="eastAsia" w:eastAsia="仿宋_GB2312"/>
          <w:spacing w:val="-10"/>
          <w:sz w:val="32"/>
          <w:szCs w:val="32"/>
          <w:lang w:val="en-US" w:eastAsia="zh-CN"/>
        </w:rPr>
      </w:pPr>
      <w:r>
        <w:rPr>
          <w:rFonts w:hint="eastAsia" w:eastAsia="仿宋_GB2312"/>
          <w:spacing w:val="-10"/>
          <w:sz w:val="32"/>
          <w:szCs w:val="32"/>
          <w:lang w:val="en-US" w:eastAsia="zh-CN"/>
        </w:rPr>
        <w:t>比选截止时间报名不足3家时，项目可仍按比选约定的程序开标和评标，确定中标人。</w:t>
      </w:r>
    </w:p>
    <w:p>
      <w:pPr>
        <w:spacing w:line="560" w:lineRule="exact"/>
        <w:rPr>
          <w:rFonts w:hint="eastAsia" w:ascii="楷体_GB2312" w:eastAsia="楷体_GB2312"/>
          <w:b/>
          <w:spacing w:val="-10"/>
          <w:sz w:val="32"/>
          <w:szCs w:val="32"/>
          <w:lang w:val="en-US" w:eastAsia="zh-CN"/>
        </w:rPr>
      </w:pPr>
      <w:r>
        <w:rPr>
          <w:rFonts w:hint="eastAsia" w:ascii="楷体_GB2312" w:eastAsia="楷体_GB2312"/>
          <w:b/>
          <w:spacing w:val="-10"/>
          <w:sz w:val="32"/>
          <w:szCs w:val="32"/>
          <w:lang w:val="en-US" w:eastAsia="zh-CN"/>
        </w:rPr>
        <w:t>八、联系方式</w:t>
      </w:r>
    </w:p>
    <w:p>
      <w:pPr>
        <w:spacing w:line="560" w:lineRule="exact"/>
        <w:ind w:firstLine="600" w:firstLineChars="200"/>
        <w:rPr>
          <w:rFonts w:hint="eastAsia" w:eastAsia="仿宋_GB2312"/>
          <w:spacing w:val="-10"/>
          <w:sz w:val="32"/>
          <w:szCs w:val="32"/>
          <w:lang w:val="en-US" w:eastAsia="zh-CN"/>
        </w:rPr>
      </w:pPr>
      <w:r>
        <w:rPr>
          <w:rFonts w:hint="eastAsia" w:eastAsia="仿宋_GB2312"/>
          <w:spacing w:val="-10"/>
          <w:sz w:val="32"/>
          <w:szCs w:val="32"/>
          <w:lang w:val="en-US" w:eastAsia="zh-CN"/>
        </w:rPr>
        <w:t>地  址：重庆市巴南区南彭公路物流基地环道路东路6号     </w:t>
      </w:r>
    </w:p>
    <w:p>
      <w:pPr>
        <w:spacing w:line="560" w:lineRule="exact"/>
        <w:ind w:firstLine="600" w:firstLineChars="200"/>
        <w:rPr>
          <w:rFonts w:hint="eastAsia" w:eastAsia="仿宋_GB2312"/>
          <w:spacing w:val="-10"/>
          <w:sz w:val="32"/>
          <w:szCs w:val="32"/>
          <w:lang w:val="en-US" w:eastAsia="zh-CN"/>
        </w:rPr>
      </w:pPr>
      <w:r>
        <w:rPr>
          <w:rFonts w:hint="eastAsia" w:eastAsia="仿宋_GB2312"/>
          <w:spacing w:val="-10"/>
          <w:sz w:val="32"/>
          <w:szCs w:val="32"/>
          <w:lang w:val="en-US" w:eastAsia="zh-CN"/>
        </w:rPr>
        <w:t>联系人：王老师 </w:t>
      </w:r>
    </w:p>
    <w:p>
      <w:pPr>
        <w:spacing w:line="560" w:lineRule="exact"/>
        <w:ind w:firstLine="600" w:firstLineChars="200"/>
        <w:rPr>
          <w:rFonts w:hint="eastAsia" w:eastAsia="仿宋_GB2312"/>
          <w:spacing w:val="-10"/>
          <w:sz w:val="32"/>
          <w:szCs w:val="32"/>
          <w:lang w:val="en-US" w:eastAsia="zh-CN"/>
        </w:rPr>
      </w:pPr>
      <w:r>
        <w:rPr>
          <w:rFonts w:hint="eastAsia" w:eastAsia="仿宋_GB2312"/>
          <w:spacing w:val="-10"/>
          <w:sz w:val="32"/>
          <w:szCs w:val="32"/>
          <w:lang w:val="en-US" w:eastAsia="zh-CN"/>
        </w:rPr>
        <w:t>电  话：66416438</w:t>
      </w:r>
    </w:p>
    <w:p>
      <w:pPr>
        <w:spacing w:line="560" w:lineRule="exact"/>
        <w:ind w:firstLine="600" w:firstLineChars="200"/>
        <w:rPr>
          <w:rFonts w:hint="eastAsia" w:eastAsia="仿宋_GB2312"/>
          <w:spacing w:val="-10"/>
          <w:sz w:val="32"/>
          <w:szCs w:val="32"/>
          <w:lang w:val="en-US" w:eastAsia="zh-CN"/>
        </w:rPr>
      </w:pPr>
    </w:p>
    <w:p>
      <w:pPr>
        <w:spacing w:line="560" w:lineRule="exact"/>
        <w:ind w:firstLine="600" w:firstLineChars="200"/>
        <w:rPr>
          <w:rFonts w:hint="eastAsia" w:eastAsia="仿宋_GB2312"/>
          <w:spacing w:val="-10"/>
          <w:sz w:val="32"/>
          <w:szCs w:val="32"/>
        </w:rPr>
      </w:pPr>
    </w:p>
    <w:p>
      <w:r>
        <w:rPr>
          <w:rFonts w:hint="eastAsia" w:eastAsia="仿宋_GB2312"/>
          <w:spacing w:val="-10"/>
          <w:sz w:val="32"/>
          <w:szCs w:val="32"/>
          <w:lang w:val="en-US" w:eastAsia="zh-CN"/>
        </w:rPr>
        <w:t xml:space="preserve">                                 </w:t>
      </w:r>
    </w:p>
    <w:p/>
    <w:p/>
    <w:p/>
    <w:p/>
    <w:p/>
    <w:p/>
    <w:p/>
    <w:p/>
    <w:p/>
    <w:p/>
    <w:p/>
    <w:p/>
    <w:p/>
    <w:p/>
    <w:p/>
    <w:p/>
    <w:p/>
    <w:p/>
    <w:p/>
    <w:p/>
    <w:p/>
    <w:p/>
    <w:p/>
    <w:p/>
    <w:p/>
    <w:p/>
    <w:p>
      <w:pPr>
        <w:tabs>
          <w:tab w:val="left" w:pos="1680"/>
          <w:tab w:val="left" w:pos="4215"/>
          <w:tab w:val="left" w:pos="4305"/>
          <w:tab w:val="left" w:pos="8000"/>
        </w:tabs>
        <w:autoSpaceDE w:val="0"/>
        <w:autoSpaceDN w:val="0"/>
        <w:adjustRightInd w:val="0"/>
        <w:snapToGrid w:val="0"/>
        <w:spacing w:line="360" w:lineRule="auto"/>
        <w:rPr>
          <w:rFonts w:ascii="宋体" w:cs="MingLiU"/>
          <w:b/>
          <w:kern w:val="0"/>
          <w:sz w:val="28"/>
          <w:szCs w:val="28"/>
        </w:rPr>
      </w:pPr>
      <w:r>
        <w:rPr>
          <w:rFonts w:hint="eastAsia" w:ascii="宋体" w:hAnsi="宋体" w:cs="MingLiU"/>
          <w:b/>
          <w:kern w:val="0"/>
          <w:sz w:val="28"/>
          <w:szCs w:val="28"/>
        </w:rPr>
        <w:t>附件一</w:t>
      </w:r>
    </w:p>
    <w:p>
      <w:pPr>
        <w:tabs>
          <w:tab w:val="left" w:pos="1680"/>
          <w:tab w:val="left" w:pos="4215"/>
          <w:tab w:val="left" w:pos="4305"/>
          <w:tab w:val="left" w:pos="8000"/>
        </w:tabs>
        <w:autoSpaceDE w:val="0"/>
        <w:autoSpaceDN w:val="0"/>
        <w:adjustRightInd w:val="0"/>
        <w:snapToGrid w:val="0"/>
        <w:spacing w:line="360" w:lineRule="auto"/>
        <w:jc w:val="center"/>
        <w:rPr>
          <w:rFonts w:ascii="宋体" w:cs="MingLiU"/>
          <w:b/>
          <w:kern w:val="0"/>
          <w:sz w:val="44"/>
          <w:szCs w:val="44"/>
        </w:rPr>
      </w:pPr>
      <w:r>
        <w:rPr>
          <w:rFonts w:hint="eastAsia" w:ascii="宋体" w:hAnsi="宋体" w:cs="MingLiU"/>
          <w:b/>
          <w:kern w:val="0"/>
          <w:sz w:val="44"/>
          <w:szCs w:val="44"/>
        </w:rPr>
        <w:t>封</w:t>
      </w:r>
      <w:r>
        <w:rPr>
          <w:rFonts w:ascii="宋体" w:hAnsi="宋体" w:cs="MingLiU"/>
          <w:b/>
          <w:kern w:val="0"/>
          <w:sz w:val="44"/>
          <w:szCs w:val="44"/>
        </w:rPr>
        <w:t xml:space="preserve">    </w:t>
      </w:r>
      <w:r>
        <w:rPr>
          <w:rFonts w:hint="eastAsia" w:ascii="宋体" w:hAnsi="宋体" w:cs="MingLiU"/>
          <w:b/>
          <w:kern w:val="0"/>
          <w:sz w:val="44"/>
          <w:szCs w:val="44"/>
        </w:rPr>
        <w:t>面</w:t>
      </w:r>
    </w:p>
    <w:p>
      <w:pPr>
        <w:tabs>
          <w:tab w:val="left" w:pos="1680"/>
          <w:tab w:val="left" w:pos="4215"/>
          <w:tab w:val="left" w:pos="4305"/>
          <w:tab w:val="left" w:pos="8000"/>
        </w:tabs>
        <w:autoSpaceDE w:val="0"/>
        <w:autoSpaceDN w:val="0"/>
        <w:adjustRightInd w:val="0"/>
        <w:snapToGrid w:val="0"/>
        <w:spacing w:line="360" w:lineRule="auto"/>
        <w:jc w:val="center"/>
        <w:rPr>
          <w:rFonts w:ascii="宋体" w:cs="MingLiU"/>
          <w:b/>
          <w:kern w:val="0"/>
          <w:sz w:val="28"/>
          <w:szCs w:val="28"/>
        </w:rPr>
      </w:pPr>
    </w:p>
    <w:p>
      <w:pPr>
        <w:spacing w:line="700" w:lineRule="exact"/>
        <w:ind w:left="53" w:leftChars="25"/>
        <w:jc w:val="center"/>
        <w:rPr>
          <w:rFonts w:ascii="仿宋_GB2312" w:hAnsi="仿宋_GB2312" w:eastAsia="仿宋_GB2312"/>
          <w:b/>
          <w:w w:val="98"/>
          <w:kern w:val="0"/>
          <w:sz w:val="48"/>
          <w:szCs w:val="48"/>
        </w:rPr>
      </w:pPr>
      <w:r>
        <w:rPr>
          <w:rFonts w:ascii="仿宋_GB2312" w:hAnsi="仿宋_GB2312" w:eastAsia="仿宋_GB2312"/>
          <w:b/>
          <w:w w:val="98"/>
          <w:kern w:val="0"/>
          <w:sz w:val="48"/>
          <w:szCs w:val="48"/>
        </w:rPr>
        <w:t>***********************</w:t>
      </w:r>
      <w:r>
        <w:rPr>
          <w:rFonts w:hint="eastAsia" w:ascii="仿宋_GB2312" w:hAnsi="仿宋_GB2312" w:eastAsia="仿宋_GB2312"/>
          <w:b/>
          <w:w w:val="98"/>
          <w:kern w:val="0"/>
          <w:sz w:val="48"/>
          <w:szCs w:val="48"/>
        </w:rPr>
        <w:t>项目</w:t>
      </w:r>
    </w:p>
    <w:p>
      <w:pPr>
        <w:tabs>
          <w:tab w:val="left" w:pos="1680"/>
          <w:tab w:val="left" w:pos="4215"/>
          <w:tab w:val="left" w:pos="4305"/>
          <w:tab w:val="left" w:pos="8000"/>
        </w:tabs>
        <w:autoSpaceDE w:val="0"/>
        <w:autoSpaceDN w:val="0"/>
        <w:adjustRightInd w:val="0"/>
        <w:snapToGrid w:val="0"/>
        <w:spacing w:line="360" w:lineRule="auto"/>
        <w:jc w:val="center"/>
        <w:rPr>
          <w:rFonts w:asci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asci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asci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asci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asci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ascii="宋体" w:cs="MingLiU"/>
          <w:b/>
          <w:kern w:val="0"/>
          <w:sz w:val="44"/>
          <w:szCs w:val="44"/>
        </w:rPr>
      </w:pPr>
      <w:r>
        <w:rPr>
          <w:rFonts w:hint="eastAsia" w:ascii="宋体" w:hAnsi="宋体" w:cs="MingLiU"/>
          <w:b/>
          <w:kern w:val="0"/>
          <w:sz w:val="44"/>
          <w:szCs w:val="44"/>
        </w:rPr>
        <w:t>资</w:t>
      </w:r>
      <w:r>
        <w:rPr>
          <w:rFonts w:ascii="宋体" w:hAnsi="宋体" w:cs="MingLiU"/>
          <w:b/>
          <w:kern w:val="0"/>
          <w:sz w:val="44"/>
          <w:szCs w:val="44"/>
        </w:rPr>
        <w:t xml:space="preserve">  </w:t>
      </w:r>
      <w:r>
        <w:rPr>
          <w:rFonts w:hint="eastAsia" w:ascii="宋体" w:hAnsi="宋体" w:cs="MingLiU"/>
          <w:b/>
          <w:kern w:val="0"/>
          <w:sz w:val="44"/>
          <w:szCs w:val="44"/>
        </w:rPr>
        <w:t>格</w:t>
      </w:r>
      <w:r>
        <w:rPr>
          <w:rFonts w:ascii="宋体" w:hAnsi="宋体" w:cs="MingLiU"/>
          <w:b/>
          <w:kern w:val="0"/>
          <w:sz w:val="44"/>
          <w:szCs w:val="44"/>
        </w:rPr>
        <w:t xml:space="preserve">  </w:t>
      </w:r>
      <w:r>
        <w:rPr>
          <w:rFonts w:hint="eastAsia" w:ascii="宋体" w:hAnsi="宋体" w:cs="MingLiU"/>
          <w:b/>
          <w:kern w:val="0"/>
          <w:sz w:val="44"/>
          <w:szCs w:val="44"/>
        </w:rPr>
        <w:t>审</w:t>
      </w:r>
      <w:r>
        <w:rPr>
          <w:rFonts w:ascii="宋体" w:hAnsi="宋体" w:cs="MingLiU"/>
          <w:b/>
          <w:kern w:val="0"/>
          <w:sz w:val="44"/>
          <w:szCs w:val="44"/>
        </w:rPr>
        <w:t xml:space="preserve">  </w:t>
      </w:r>
      <w:r>
        <w:rPr>
          <w:rFonts w:hint="eastAsia" w:ascii="宋体" w:hAnsi="宋体" w:cs="MingLiU"/>
          <w:b/>
          <w:kern w:val="0"/>
          <w:sz w:val="44"/>
          <w:szCs w:val="44"/>
        </w:rPr>
        <w:t>查</w:t>
      </w:r>
      <w:r>
        <w:rPr>
          <w:rFonts w:ascii="宋体" w:hAnsi="宋体" w:cs="MingLiU"/>
          <w:b/>
          <w:kern w:val="0"/>
          <w:sz w:val="44"/>
          <w:szCs w:val="44"/>
        </w:rPr>
        <w:t xml:space="preserve">  </w:t>
      </w:r>
      <w:r>
        <w:rPr>
          <w:rFonts w:hint="eastAsia" w:ascii="宋体" w:hAnsi="宋体" w:cs="MingLiU"/>
          <w:b/>
          <w:kern w:val="0"/>
          <w:sz w:val="44"/>
          <w:szCs w:val="44"/>
        </w:rPr>
        <w:t>材</w:t>
      </w:r>
      <w:r>
        <w:rPr>
          <w:rFonts w:ascii="宋体" w:hAnsi="宋体" w:cs="MingLiU"/>
          <w:b/>
          <w:kern w:val="0"/>
          <w:sz w:val="44"/>
          <w:szCs w:val="44"/>
        </w:rPr>
        <w:t xml:space="preserve">  </w:t>
      </w:r>
      <w:r>
        <w:rPr>
          <w:rFonts w:hint="eastAsia" w:ascii="宋体" w:hAnsi="宋体" w:cs="MingLiU"/>
          <w:b/>
          <w:kern w:val="0"/>
          <w:sz w:val="44"/>
          <w:szCs w:val="44"/>
        </w:rPr>
        <w:t>料</w:t>
      </w:r>
    </w:p>
    <w:p>
      <w:pPr>
        <w:tabs>
          <w:tab w:val="left" w:pos="1680"/>
          <w:tab w:val="left" w:pos="4215"/>
          <w:tab w:val="left" w:pos="4305"/>
          <w:tab w:val="left" w:pos="8000"/>
        </w:tabs>
        <w:autoSpaceDE w:val="0"/>
        <w:autoSpaceDN w:val="0"/>
        <w:adjustRightInd w:val="0"/>
        <w:snapToGrid w:val="0"/>
        <w:spacing w:line="360" w:lineRule="auto"/>
        <w:jc w:val="center"/>
        <w:rPr>
          <w:rFonts w:asci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asci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asci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asci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asci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s="MingLiU"/>
          <w:b/>
          <w:kern w:val="0"/>
          <w:sz w:val="28"/>
          <w:szCs w:val="28"/>
        </w:rPr>
      </w:pPr>
      <w:r>
        <w:rPr>
          <w:rFonts w:hint="eastAsia" w:ascii="宋体" w:hAnsi="宋体" w:cs="MingLiU"/>
          <w:b/>
          <w:kern w:val="0"/>
          <w:sz w:val="28"/>
          <w:szCs w:val="28"/>
        </w:rPr>
        <w:t>参选单位：</w:t>
      </w:r>
      <w:r>
        <w:rPr>
          <w:rFonts w:ascii="宋体" w:hAnsi="宋体" w:cs="MingLiU"/>
          <w:b/>
          <w:kern w:val="0"/>
          <w:sz w:val="28"/>
          <w:szCs w:val="28"/>
        </w:rPr>
        <w:t>****************</w:t>
      </w: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ascii="宋体" w:cs="MingLiU"/>
          <w:b/>
          <w:kern w:val="0"/>
          <w:sz w:val="28"/>
          <w:szCs w:val="28"/>
        </w:rPr>
      </w:pPr>
      <w:r>
        <w:rPr>
          <w:rFonts w:hint="eastAsia" w:ascii="宋体" w:hAnsi="宋体" w:cs="MingLiU"/>
          <w:b/>
          <w:kern w:val="0"/>
          <w:sz w:val="28"/>
          <w:szCs w:val="28"/>
        </w:rPr>
        <w:t>二〇一</w:t>
      </w:r>
      <w:r>
        <w:rPr>
          <w:rFonts w:hint="eastAsia" w:ascii="宋体" w:hAnsi="宋体" w:cs="MingLiU"/>
          <w:b/>
          <w:kern w:val="0"/>
          <w:sz w:val="28"/>
          <w:szCs w:val="28"/>
          <w:lang w:eastAsia="zh-CN"/>
        </w:rPr>
        <w:t>九</w:t>
      </w:r>
      <w:r>
        <w:rPr>
          <w:rFonts w:hint="eastAsia" w:ascii="宋体" w:hAnsi="宋体" w:cs="MingLiU"/>
          <w:b/>
          <w:kern w:val="0"/>
          <w:sz w:val="28"/>
          <w:szCs w:val="28"/>
        </w:rPr>
        <w:t>年</w:t>
      </w:r>
      <w:r>
        <w:rPr>
          <w:rFonts w:ascii="宋体" w:hAnsi="宋体" w:cs="MingLiU"/>
          <w:b/>
          <w:kern w:val="0"/>
          <w:sz w:val="28"/>
          <w:szCs w:val="28"/>
        </w:rPr>
        <w:t>**</w:t>
      </w:r>
      <w:r>
        <w:rPr>
          <w:rFonts w:hint="eastAsia" w:ascii="宋体" w:hAnsi="宋体" w:cs="MingLiU"/>
          <w:b/>
          <w:kern w:val="0"/>
          <w:sz w:val="28"/>
          <w:szCs w:val="28"/>
        </w:rPr>
        <w:t>月</w:t>
      </w:r>
      <w:r>
        <w:rPr>
          <w:rFonts w:ascii="宋体" w:hAnsi="宋体" w:cs="MingLiU"/>
          <w:b/>
          <w:kern w:val="0"/>
          <w:sz w:val="28"/>
          <w:szCs w:val="28"/>
        </w:rPr>
        <w:t>**</w:t>
      </w:r>
      <w:r>
        <w:rPr>
          <w:rFonts w:hint="eastAsia" w:ascii="宋体" w:hAnsi="宋体" w:cs="MingLiU"/>
          <w:b/>
          <w:kern w:val="0"/>
          <w:sz w:val="28"/>
          <w:szCs w:val="28"/>
        </w:rPr>
        <w:t>日</w:t>
      </w:r>
    </w:p>
    <w:p>
      <w:pPr>
        <w:tabs>
          <w:tab w:val="left" w:pos="1680"/>
          <w:tab w:val="left" w:pos="4215"/>
          <w:tab w:val="left" w:pos="4305"/>
          <w:tab w:val="left" w:pos="8000"/>
        </w:tabs>
        <w:autoSpaceDE w:val="0"/>
        <w:autoSpaceDN w:val="0"/>
        <w:adjustRightInd w:val="0"/>
        <w:snapToGrid w:val="0"/>
        <w:spacing w:line="360" w:lineRule="auto"/>
        <w:rPr>
          <w:rFonts w:ascii="宋体" w:cs="MingLiU"/>
          <w:b/>
          <w:kern w:val="0"/>
          <w:sz w:val="28"/>
          <w:szCs w:val="28"/>
        </w:rPr>
      </w:pPr>
      <w:r>
        <w:rPr>
          <w:rFonts w:ascii="宋体" w:cs="MingLiU"/>
          <w:b/>
          <w:kern w:val="0"/>
          <w:sz w:val="28"/>
          <w:szCs w:val="28"/>
        </w:rPr>
        <w:br w:type="page"/>
      </w:r>
      <w:r>
        <w:rPr>
          <w:rFonts w:hint="eastAsia" w:ascii="宋体" w:hAnsi="宋体" w:cs="MingLiU"/>
          <w:b/>
          <w:kern w:val="0"/>
          <w:sz w:val="28"/>
          <w:szCs w:val="28"/>
        </w:rPr>
        <w:t>附件二</w:t>
      </w:r>
    </w:p>
    <w:p>
      <w:pPr>
        <w:tabs>
          <w:tab w:val="left" w:pos="1680"/>
          <w:tab w:val="left" w:pos="4215"/>
          <w:tab w:val="left" w:pos="4305"/>
          <w:tab w:val="left" w:pos="8000"/>
        </w:tabs>
        <w:autoSpaceDE w:val="0"/>
        <w:autoSpaceDN w:val="0"/>
        <w:adjustRightInd w:val="0"/>
        <w:snapToGrid w:val="0"/>
        <w:spacing w:line="360" w:lineRule="auto"/>
        <w:rPr>
          <w:rFonts w:asci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rPr>
          <w:rFonts w:asci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rPr>
          <w:rFonts w:asci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rPr>
          <w:rFonts w:ascii="宋体" w:cs="MingLiU"/>
          <w:b/>
          <w:kern w:val="0"/>
          <w:sz w:val="28"/>
          <w:szCs w:val="28"/>
        </w:rPr>
      </w:pPr>
      <w:r>
        <w:rPr>
          <w:rFonts w:ascii="宋体" w:hAnsi="宋体" w:cs="MingLiU"/>
          <w:b/>
          <w:kern w:val="0"/>
          <w:sz w:val="28"/>
          <w:szCs w:val="28"/>
        </w:rPr>
        <w:t xml:space="preserve">                       </w:t>
      </w:r>
      <w:r>
        <w:rPr>
          <w:rFonts w:hint="eastAsia" w:ascii="宋体" w:hAnsi="宋体" w:cs="MingLiU"/>
          <w:b/>
          <w:kern w:val="0"/>
          <w:sz w:val="28"/>
          <w:szCs w:val="28"/>
        </w:rPr>
        <w:t>相关资格审查材料复印件</w:t>
      </w:r>
      <w:r>
        <w:rPr>
          <w:rFonts w:ascii="宋体" w:cs="MingLiU"/>
          <w:b/>
          <w:kern w:val="0"/>
          <w:sz w:val="28"/>
          <w:szCs w:val="28"/>
        </w:rPr>
        <w:br w:type="page"/>
      </w:r>
      <w:r>
        <w:rPr>
          <w:rFonts w:hint="eastAsia" w:ascii="宋体" w:hAnsi="宋体" w:cs="MingLiU"/>
          <w:b/>
          <w:kern w:val="0"/>
          <w:sz w:val="28"/>
          <w:szCs w:val="28"/>
        </w:rPr>
        <w:t>附件三</w:t>
      </w:r>
    </w:p>
    <w:p>
      <w:pPr>
        <w:tabs>
          <w:tab w:val="left" w:pos="1680"/>
          <w:tab w:val="left" w:pos="4215"/>
          <w:tab w:val="left" w:pos="4305"/>
          <w:tab w:val="left" w:pos="8000"/>
        </w:tabs>
        <w:autoSpaceDE w:val="0"/>
        <w:autoSpaceDN w:val="0"/>
        <w:adjustRightInd w:val="0"/>
        <w:snapToGrid w:val="0"/>
        <w:spacing w:line="360" w:lineRule="auto"/>
        <w:jc w:val="center"/>
        <w:rPr>
          <w:rFonts w:ascii="宋体" w:cs="MingLiU"/>
          <w:b/>
          <w:kern w:val="0"/>
          <w:sz w:val="44"/>
          <w:szCs w:val="44"/>
        </w:rPr>
      </w:pPr>
      <w:r>
        <w:rPr>
          <w:rFonts w:hint="eastAsia" w:ascii="宋体" w:hAnsi="宋体" w:cs="MingLiU"/>
          <w:b/>
          <w:kern w:val="0"/>
          <w:sz w:val="44"/>
          <w:szCs w:val="44"/>
        </w:rPr>
        <w:t>封</w:t>
      </w:r>
      <w:r>
        <w:rPr>
          <w:rFonts w:ascii="宋体" w:hAnsi="宋体" w:cs="MingLiU"/>
          <w:b/>
          <w:kern w:val="0"/>
          <w:sz w:val="44"/>
          <w:szCs w:val="44"/>
        </w:rPr>
        <w:t xml:space="preserve">    </w:t>
      </w:r>
      <w:r>
        <w:rPr>
          <w:rFonts w:hint="eastAsia" w:ascii="宋体" w:hAnsi="宋体" w:cs="MingLiU"/>
          <w:b/>
          <w:kern w:val="0"/>
          <w:sz w:val="44"/>
          <w:szCs w:val="44"/>
        </w:rPr>
        <w:t>面</w:t>
      </w:r>
    </w:p>
    <w:p>
      <w:pPr>
        <w:tabs>
          <w:tab w:val="left" w:pos="1680"/>
          <w:tab w:val="left" w:pos="4215"/>
          <w:tab w:val="left" w:pos="4305"/>
          <w:tab w:val="left" w:pos="8000"/>
        </w:tabs>
        <w:autoSpaceDE w:val="0"/>
        <w:autoSpaceDN w:val="0"/>
        <w:adjustRightInd w:val="0"/>
        <w:snapToGrid w:val="0"/>
        <w:spacing w:line="360" w:lineRule="auto"/>
        <w:jc w:val="center"/>
        <w:rPr>
          <w:rFonts w:ascii="宋体" w:cs="MingLiU"/>
          <w:b/>
          <w:kern w:val="0"/>
          <w:sz w:val="28"/>
          <w:szCs w:val="28"/>
        </w:rPr>
      </w:pPr>
    </w:p>
    <w:p>
      <w:pPr>
        <w:spacing w:line="700" w:lineRule="exact"/>
        <w:ind w:left="53" w:leftChars="25"/>
        <w:jc w:val="center"/>
        <w:rPr>
          <w:rFonts w:ascii="仿宋_GB2312" w:hAnsi="仿宋_GB2312" w:eastAsia="仿宋_GB2312"/>
          <w:b/>
          <w:w w:val="98"/>
          <w:kern w:val="0"/>
          <w:sz w:val="48"/>
          <w:szCs w:val="48"/>
        </w:rPr>
      </w:pPr>
      <w:r>
        <w:rPr>
          <w:rFonts w:ascii="仿宋_GB2312" w:hAnsi="仿宋_GB2312" w:eastAsia="仿宋_GB2312"/>
          <w:b/>
          <w:w w:val="98"/>
          <w:kern w:val="0"/>
          <w:sz w:val="48"/>
          <w:szCs w:val="48"/>
        </w:rPr>
        <w:t>***********************</w:t>
      </w:r>
      <w:r>
        <w:rPr>
          <w:rFonts w:hint="eastAsia" w:ascii="仿宋_GB2312" w:hAnsi="仿宋_GB2312" w:eastAsia="仿宋_GB2312"/>
          <w:b/>
          <w:w w:val="98"/>
          <w:kern w:val="0"/>
          <w:sz w:val="48"/>
          <w:szCs w:val="48"/>
        </w:rPr>
        <w:t>项目</w:t>
      </w:r>
    </w:p>
    <w:p>
      <w:pPr>
        <w:tabs>
          <w:tab w:val="left" w:pos="1680"/>
          <w:tab w:val="left" w:pos="4215"/>
          <w:tab w:val="left" w:pos="4305"/>
          <w:tab w:val="left" w:pos="8000"/>
        </w:tabs>
        <w:autoSpaceDE w:val="0"/>
        <w:autoSpaceDN w:val="0"/>
        <w:adjustRightInd w:val="0"/>
        <w:snapToGrid w:val="0"/>
        <w:spacing w:line="360" w:lineRule="auto"/>
        <w:jc w:val="center"/>
        <w:rPr>
          <w:rFonts w:asci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asci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asci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ascii="宋体" w:cs="MingLiU"/>
          <w:b/>
          <w:kern w:val="0"/>
          <w:sz w:val="30"/>
          <w:szCs w:val="30"/>
        </w:rPr>
      </w:pPr>
    </w:p>
    <w:p>
      <w:pPr>
        <w:tabs>
          <w:tab w:val="left" w:pos="1680"/>
          <w:tab w:val="left" w:pos="4215"/>
          <w:tab w:val="left" w:pos="4305"/>
          <w:tab w:val="left" w:pos="8000"/>
        </w:tabs>
        <w:autoSpaceDE w:val="0"/>
        <w:autoSpaceDN w:val="0"/>
        <w:adjustRightInd w:val="0"/>
        <w:snapToGrid w:val="0"/>
        <w:spacing w:line="360" w:lineRule="auto"/>
        <w:jc w:val="center"/>
        <w:rPr>
          <w:rFonts w:ascii="宋体" w:cs="MingLiU"/>
          <w:b/>
          <w:kern w:val="0"/>
          <w:sz w:val="44"/>
          <w:szCs w:val="44"/>
        </w:rPr>
      </w:pPr>
      <w:r>
        <w:rPr>
          <w:rFonts w:hint="eastAsia" w:ascii="宋体" w:hAnsi="宋体" w:cs="MingLiU"/>
          <w:b/>
          <w:kern w:val="0"/>
          <w:sz w:val="44"/>
          <w:szCs w:val="44"/>
        </w:rPr>
        <w:t>比</w:t>
      </w:r>
      <w:r>
        <w:rPr>
          <w:rFonts w:ascii="宋体" w:hAnsi="宋体" w:cs="MingLiU"/>
          <w:b/>
          <w:kern w:val="0"/>
          <w:sz w:val="44"/>
          <w:szCs w:val="44"/>
        </w:rPr>
        <w:t xml:space="preserve">  </w:t>
      </w:r>
      <w:r>
        <w:rPr>
          <w:rFonts w:hint="eastAsia" w:ascii="宋体" w:hAnsi="宋体" w:cs="MingLiU"/>
          <w:b/>
          <w:kern w:val="0"/>
          <w:sz w:val="44"/>
          <w:szCs w:val="44"/>
        </w:rPr>
        <w:t>选</w:t>
      </w:r>
      <w:r>
        <w:rPr>
          <w:rFonts w:ascii="宋体" w:hAnsi="宋体" w:cs="MingLiU"/>
          <w:b/>
          <w:kern w:val="0"/>
          <w:sz w:val="44"/>
          <w:szCs w:val="44"/>
        </w:rPr>
        <w:t xml:space="preserve">  </w:t>
      </w:r>
      <w:r>
        <w:rPr>
          <w:rFonts w:hint="eastAsia" w:ascii="宋体" w:hAnsi="宋体" w:cs="MingLiU"/>
          <w:b/>
          <w:kern w:val="0"/>
          <w:sz w:val="44"/>
          <w:szCs w:val="44"/>
        </w:rPr>
        <w:t>函</w:t>
      </w:r>
    </w:p>
    <w:p>
      <w:pPr>
        <w:tabs>
          <w:tab w:val="left" w:pos="1680"/>
          <w:tab w:val="left" w:pos="4215"/>
          <w:tab w:val="left" w:pos="4305"/>
          <w:tab w:val="left" w:pos="8000"/>
        </w:tabs>
        <w:autoSpaceDE w:val="0"/>
        <w:autoSpaceDN w:val="0"/>
        <w:adjustRightInd w:val="0"/>
        <w:snapToGrid w:val="0"/>
        <w:spacing w:line="360" w:lineRule="auto"/>
        <w:jc w:val="center"/>
        <w:rPr>
          <w:rFonts w:asci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asci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asci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s="MingLiU"/>
          <w:b/>
          <w:kern w:val="0"/>
          <w:sz w:val="28"/>
          <w:szCs w:val="28"/>
        </w:rPr>
      </w:pPr>
      <w:r>
        <w:rPr>
          <w:rFonts w:hint="eastAsia" w:ascii="宋体" w:hAnsi="宋体" w:cs="MingLiU"/>
          <w:b/>
          <w:kern w:val="0"/>
          <w:sz w:val="28"/>
          <w:szCs w:val="28"/>
        </w:rPr>
        <w:t>参选单位：</w:t>
      </w:r>
      <w:r>
        <w:rPr>
          <w:rFonts w:ascii="宋体" w:hAnsi="宋体" w:cs="MingLiU"/>
          <w:b/>
          <w:kern w:val="0"/>
          <w:sz w:val="28"/>
          <w:szCs w:val="28"/>
        </w:rPr>
        <w:t>****************</w:t>
      </w: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ascii="宋体" w:cs="MingLiU"/>
          <w:b/>
          <w:kern w:val="0"/>
          <w:sz w:val="28"/>
          <w:szCs w:val="28"/>
        </w:rPr>
      </w:pPr>
      <w:r>
        <w:rPr>
          <w:rFonts w:hint="eastAsia" w:ascii="宋体" w:hAnsi="宋体" w:cs="MingLiU"/>
          <w:b/>
          <w:kern w:val="0"/>
          <w:sz w:val="28"/>
          <w:szCs w:val="28"/>
        </w:rPr>
        <w:t>二〇一</w:t>
      </w:r>
      <w:r>
        <w:rPr>
          <w:rFonts w:hint="eastAsia" w:ascii="宋体" w:hAnsi="宋体" w:cs="MingLiU"/>
          <w:b/>
          <w:kern w:val="0"/>
          <w:sz w:val="28"/>
          <w:szCs w:val="28"/>
          <w:lang w:eastAsia="zh-CN"/>
        </w:rPr>
        <w:t>九</w:t>
      </w:r>
      <w:r>
        <w:rPr>
          <w:rFonts w:hint="eastAsia" w:ascii="宋体" w:hAnsi="宋体" w:cs="MingLiU"/>
          <w:b/>
          <w:kern w:val="0"/>
          <w:sz w:val="28"/>
          <w:szCs w:val="28"/>
        </w:rPr>
        <w:t>年</w:t>
      </w:r>
      <w:r>
        <w:rPr>
          <w:rFonts w:ascii="宋体" w:hAnsi="宋体" w:cs="MingLiU"/>
          <w:b/>
          <w:kern w:val="0"/>
          <w:sz w:val="28"/>
          <w:szCs w:val="28"/>
        </w:rPr>
        <w:t>**</w:t>
      </w:r>
      <w:r>
        <w:rPr>
          <w:rFonts w:hint="eastAsia" w:ascii="宋体" w:hAnsi="宋体" w:cs="MingLiU"/>
          <w:b/>
          <w:kern w:val="0"/>
          <w:sz w:val="28"/>
          <w:szCs w:val="28"/>
        </w:rPr>
        <w:t>月</w:t>
      </w:r>
      <w:r>
        <w:rPr>
          <w:rFonts w:ascii="宋体" w:hAnsi="宋体" w:cs="MingLiU"/>
          <w:b/>
          <w:kern w:val="0"/>
          <w:sz w:val="28"/>
          <w:szCs w:val="28"/>
        </w:rPr>
        <w:t>**</w:t>
      </w:r>
      <w:r>
        <w:rPr>
          <w:rFonts w:hint="eastAsia" w:ascii="宋体" w:hAnsi="宋体" w:cs="MingLiU"/>
          <w:b/>
          <w:kern w:val="0"/>
          <w:sz w:val="28"/>
          <w:szCs w:val="28"/>
        </w:rPr>
        <w:t>日</w:t>
      </w:r>
    </w:p>
    <w:p>
      <w:pPr>
        <w:tabs>
          <w:tab w:val="left" w:pos="1680"/>
          <w:tab w:val="left" w:pos="4215"/>
          <w:tab w:val="left" w:pos="4305"/>
          <w:tab w:val="left" w:pos="8000"/>
        </w:tabs>
        <w:autoSpaceDE w:val="0"/>
        <w:autoSpaceDN w:val="0"/>
        <w:adjustRightInd w:val="0"/>
        <w:snapToGrid w:val="0"/>
        <w:spacing w:line="360" w:lineRule="auto"/>
        <w:rPr>
          <w:rFonts w:asci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rPr>
          <w:rFonts w:asci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rPr>
          <w:rFonts w:ascii="宋体" w:cs="MingLiU"/>
          <w:b/>
          <w:kern w:val="0"/>
          <w:sz w:val="28"/>
          <w:szCs w:val="28"/>
        </w:rPr>
      </w:pPr>
      <w:r>
        <w:rPr>
          <w:rFonts w:ascii="宋体" w:cs="MingLiU"/>
          <w:b/>
          <w:kern w:val="0"/>
          <w:sz w:val="28"/>
          <w:szCs w:val="28"/>
        </w:rPr>
        <w:br w:type="page"/>
      </w:r>
      <w:r>
        <w:rPr>
          <w:rFonts w:hint="eastAsia" w:ascii="宋体" w:hAnsi="宋体" w:cs="MingLiU"/>
          <w:b/>
          <w:kern w:val="0"/>
          <w:sz w:val="28"/>
          <w:szCs w:val="28"/>
        </w:rPr>
        <w:t>附件四</w:t>
      </w:r>
    </w:p>
    <w:p>
      <w:pPr>
        <w:tabs>
          <w:tab w:val="left" w:pos="3280"/>
          <w:tab w:val="left" w:pos="4680"/>
          <w:tab w:val="left" w:pos="6080"/>
        </w:tabs>
        <w:autoSpaceDE w:val="0"/>
        <w:autoSpaceDN w:val="0"/>
        <w:adjustRightInd w:val="0"/>
        <w:snapToGrid w:val="0"/>
        <w:spacing w:line="360" w:lineRule="auto"/>
        <w:jc w:val="center"/>
        <w:rPr>
          <w:rFonts w:ascii="新宋体" w:hAnsi="新宋体" w:eastAsia="新宋体" w:cs="MingLiU"/>
          <w:b/>
          <w:kern w:val="0"/>
          <w:sz w:val="24"/>
        </w:rPr>
      </w:pPr>
      <w:r>
        <w:rPr>
          <w:rFonts w:hint="eastAsia" w:ascii="新宋体" w:hAnsi="新宋体" w:eastAsia="新宋体"/>
          <w:bCs/>
          <w:sz w:val="28"/>
        </w:rPr>
        <w:t>比选函</w:t>
      </w:r>
    </w:p>
    <w:p>
      <w:pPr>
        <w:tabs>
          <w:tab w:val="left" w:pos="2640"/>
        </w:tabs>
        <w:autoSpaceDE w:val="0"/>
        <w:autoSpaceDN w:val="0"/>
        <w:adjustRightInd w:val="0"/>
        <w:spacing w:line="480" w:lineRule="exact"/>
        <w:ind w:left="120" w:right="-20"/>
        <w:jc w:val="left"/>
        <w:rPr>
          <w:rFonts w:ascii="新宋体" w:hAnsi="新宋体" w:eastAsia="新宋体" w:cs="MingLiU"/>
          <w:snapToGrid w:val="0"/>
          <w:kern w:val="0"/>
          <w:szCs w:val="21"/>
        </w:rPr>
      </w:pPr>
      <w:r>
        <w:rPr>
          <w:rFonts w:hint="eastAsia" w:ascii="新宋体" w:hAnsi="新宋体" w:eastAsia="新宋体" w:cs="MingLiU"/>
          <w:snapToGrid w:val="0"/>
          <w:kern w:val="0"/>
          <w:szCs w:val="21"/>
          <w:u w:val="single"/>
        </w:rPr>
        <w:t>重庆公路物流基地建设有限公司</w:t>
      </w:r>
      <w:r>
        <w:rPr>
          <w:rFonts w:hint="eastAsia" w:ascii="新宋体" w:hAnsi="新宋体" w:eastAsia="新宋体" w:cs="MingLiU"/>
          <w:snapToGrid w:val="0"/>
          <w:kern w:val="0"/>
          <w:szCs w:val="21"/>
        </w:rPr>
        <w:t>：</w:t>
      </w:r>
    </w:p>
    <w:p>
      <w:pPr>
        <w:tabs>
          <w:tab w:val="left" w:pos="2655"/>
          <w:tab w:val="left" w:pos="3520"/>
          <w:tab w:val="left" w:pos="4920"/>
          <w:tab w:val="left" w:pos="5715"/>
          <w:tab w:val="left" w:pos="6945"/>
          <w:tab w:val="left" w:pos="7980"/>
        </w:tabs>
        <w:autoSpaceDE w:val="0"/>
        <w:autoSpaceDN w:val="0"/>
        <w:adjustRightInd w:val="0"/>
        <w:spacing w:line="480" w:lineRule="exact"/>
        <w:ind w:left="120" w:leftChars="57" w:right="94" w:firstLine="420" w:firstLineChars="200"/>
        <w:rPr>
          <w:rFonts w:ascii="新宋体" w:hAnsi="新宋体" w:eastAsia="新宋体" w:cs="MingLiU"/>
          <w:snapToGrid w:val="0"/>
          <w:kern w:val="0"/>
          <w:szCs w:val="21"/>
        </w:rPr>
      </w:pPr>
      <w:r>
        <w:rPr>
          <w:rFonts w:ascii="新宋体" w:hAnsi="新宋体" w:eastAsia="新宋体"/>
          <w:snapToGrid w:val="0"/>
          <w:kern w:val="0"/>
          <w:szCs w:val="21"/>
        </w:rPr>
        <w:t>1</w:t>
      </w:r>
      <w:r>
        <w:rPr>
          <w:rFonts w:hint="eastAsia" w:ascii="新宋体" w:hAnsi="新宋体" w:eastAsia="新宋体" w:cs="MingLiU"/>
          <w:snapToGrid w:val="0"/>
          <w:kern w:val="0"/>
          <w:szCs w:val="21"/>
        </w:rPr>
        <w:t>．我方已仔细研究了</w:t>
      </w:r>
      <w:r>
        <w:rPr>
          <w:rFonts w:ascii="新宋体" w:hAnsi="新宋体" w:eastAsia="新宋体" w:cs="MingLiU"/>
          <w:snapToGrid w:val="0"/>
          <w:w w:val="200"/>
          <w:kern w:val="0"/>
          <w:szCs w:val="21"/>
          <w:u w:val="single"/>
        </w:rPr>
        <w:t xml:space="preserve"> </w:t>
      </w:r>
      <w:r>
        <w:rPr>
          <w:rFonts w:ascii="新宋体" w:hAnsi="新宋体" w:eastAsia="新宋体"/>
          <w:snapToGrid w:val="0"/>
          <w:kern w:val="0"/>
          <w:szCs w:val="21"/>
          <w:u w:val="single"/>
        </w:rPr>
        <w:tab/>
      </w:r>
      <w:r>
        <w:rPr>
          <w:rFonts w:ascii="新宋体" w:hAnsi="新宋体" w:eastAsia="新宋体"/>
          <w:snapToGrid w:val="0"/>
          <w:kern w:val="0"/>
          <w:szCs w:val="21"/>
          <w:u w:val="single"/>
        </w:rPr>
        <w:tab/>
      </w:r>
      <w:r>
        <w:rPr>
          <w:rFonts w:hint="eastAsia" w:ascii="新宋体" w:hAnsi="新宋体" w:eastAsia="新宋体" w:cs="MingLiU"/>
          <w:snapToGrid w:val="0"/>
          <w:kern w:val="0"/>
          <w:szCs w:val="21"/>
        </w:rPr>
        <w:t>（项目名称）项目，并自行踏勘现场了解了项目的全部内容，愿意以人民币总价（大写）</w:t>
      </w:r>
      <w:r>
        <w:rPr>
          <w:rFonts w:ascii="新宋体" w:hAnsi="新宋体" w:eastAsia="新宋体" w:cs="MingLiU"/>
          <w:snapToGrid w:val="0"/>
          <w:w w:val="200"/>
          <w:kern w:val="0"/>
          <w:szCs w:val="21"/>
          <w:u w:val="single"/>
        </w:rPr>
        <w:t xml:space="preserve">          </w:t>
      </w:r>
      <w:r>
        <w:rPr>
          <w:rFonts w:ascii="新宋体" w:hAnsi="新宋体" w:eastAsia="新宋体"/>
          <w:snapToGrid w:val="0"/>
          <w:kern w:val="0"/>
          <w:szCs w:val="21"/>
          <w:u w:val="single"/>
        </w:rPr>
        <w:tab/>
      </w:r>
      <w:r>
        <w:rPr>
          <w:rFonts w:hint="eastAsia" w:ascii="新宋体" w:hAnsi="新宋体" w:eastAsia="新宋体" w:cs="MingLiU"/>
          <w:snapToGrid w:val="0"/>
          <w:kern w:val="0"/>
          <w:szCs w:val="21"/>
        </w:rPr>
        <w:t>元（</w:t>
      </w:r>
      <w:r>
        <w:rPr>
          <w:rFonts w:ascii="新宋体" w:hAnsi="新宋体" w:eastAsia="新宋体"/>
          <w:snapToGrid w:val="0"/>
          <w:kern w:val="0"/>
          <w:szCs w:val="21"/>
        </w:rPr>
        <w:t>¥</w:t>
      </w:r>
      <w:r>
        <w:rPr>
          <w:rFonts w:ascii="新宋体" w:hAnsi="新宋体" w:eastAsia="新宋体" w:cs="MingLiU"/>
          <w:snapToGrid w:val="0"/>
          <w:w w:val="200"/>
          <w:kern w:val="0"/>
          <w:szCs w:val="21"/>
          <w:u w:val="single"/>
        </w:rPr>
        <w:t xml:space="preserve">    </w:t>
      </w:r>
      <w:r>
        <w:rPr>
          <w:rFonts w:ascii="新宋体" w:hAnsi="新宋体" w:eastAsia="新宋体"/>
          <w:snapToGrid w:val="0"/>
          <w:kern w:val="0"/>
          <w:szCs w:val="21"/>
          <w:u w:val="single"/>
        </w:rPr>
        <w:tab/>
      </w:r>
      <w:r>
        <w:rPr>
          <w:rFonts w:hint="eastAsia" w:ascii="新宋体" w:hAnsi="新宋体" w:eastAsia="新宋体" w:cs="MingLiU"/>
          <w:snapToGrid w:val="0"/>
          <w:kern w:val="0"/>
          <w:szCs w:val="21"/>
        </w:rPr>
        <w:t>）作为本次比选报价，该报价包括了完成该项目所需的人工、材料、管理、利润、风险、税金等</w:t>
      </w:r>
      <w:r>
        <w:rPr>
          <w:rFonts w:hint="eastAsia" w:ascii="新宋体" w:hAnsi="新宋体" w:eastAsia="新宋体"/>
          <w:kern w:val="0"/>
        </w:rPr>
        <w:t>所有主要、辅助工作费用</w:t>
      </w:r>
      <w:r>
        <w:rPr>
          <w:rFonts w:hint="eastAsia" w:ascii="新宋体" w:hAnsi="新宋体" w:eastAsia="新宋体" w:cs="MingLiU"/>
          <w:snapToGrid w:val="0"/>
          <w:kern w:val="0"/>
          <w:szCs w:val="21"/>
        </w:rPr>
        <w:t>。</w:t>
      </w:r>
    </w:p>
    <w:p>
      <w:pPr>
        <w:autoSpaceDE w:val="0"/>
        <w:autoSpaceDN w:val="0"/>
        <w:adjustRightInd w:val="0"/>
        <w:spacing w:before="15" w:line="480" w:lineRule="exact"/>
        <w:ind w:left="540" w:right="-20"/>
        <w:jc w:val="left"/>
        <w:rPr>
          <w:rFonts w:ascii="新宋体" w:hAnsi="新宋体" w:eastAsia="新宋体" w:cs="MingLiU"/>
          <w:snapToGrid w:val="0"/>
          <w:kern w:val="0"/>
          <w:szCs w:val="21"/>
        </w:rPr>
      </w:pPr>
      <w:r>
        <w:rPr>
          <w:rFonts w:ascii="新宋体" w:hAnsi="新宋体" w:eastAsia="新宋体"/>
          <w:snapToGrid w:val="0"/>
          <w:kern w:val="0"/>
          <w:szCs w:val="21"/>
        </w:rPr>
        <w:t>2</w:t>
      </w:r>
      <w:r>
        <w:rPr>
          <w:rFonts w:hint="eastAsia" w:ascii="新宋体" w:hAnsi="新宋体" w:eastAsia="新宋体" w:cs="MingLiU"/>
          <w:snapToGrid w:val="0"/>
          <w:kern w:val="0"/>
          <w:szCs w:val="21"/>
        </w:rPr>
        <w:t>．我方承诺在投标有效期内不修改、撤销投标文件。</w:t>
      </w:r>
    </w:p>
    <w:p>
      <w:pPr>
        <w:autoSpaceDE w:val="0"/>
        <w:autoSpaceDN w:val="0"/>
        <w:adjustRightInd w:val="0"/>
        <w:spacing w:line="480" w:lineRule="exact"/>
        <w:ind w:left="540" w:right="-20"/>
        <w:jc w:val="left"/>
        <w:rPr>
          <w:rFonts w:ascii="新宋体" w:hAnsi="新宋体" w:eastAsia="新宋体" w:cs="MingLiU"/>
          <w:snapToGrid w:val="0"/>
          <w:kern w:val="0"/>
          <w:szCs w:val="21"/>
        </w:rPr>
      </w:pPr>
      <w:r>
        <w:rPr>
          <w:rFonts w:ascii="新宋体" w:hAnsi="新宋体" w:eastAsia="新宋体"/>
          <w:snapToGrid w:val="0"/>
          <w:kern w:val="0"/>
          <w:szCs w:val="21"/>
        </w:rPr>
        <w:t>3</w:t>
      </w:r>
      <w:r>
        <w:rPr>
          <w:rFonts w:hint="eastAsia" w:ascii="新宋体" w:hAnsi="新宋体" w:eastAsia="新宋体" w:cs="MingLiU"/>
          <w:snapToGrid w:val="0"/>
          <w:kern w:val="0"/>
          <w:szCs w:val="21"/>
        </w:rPr>
        <w:t>．如我方中选：</w:t>
      </w:r>
    </w:p>
    <w:p>
      <w:pPr>
        <w:autoSpaceDE w:val="0"/>
        <w:autoSpaceDN w:val="0"/>
        <w:adjustRightInd w:val="0"/>
        <w:spacing w:line="480" w:lineRule="exact"/>
        <w:ind w:left="838" w:right="-80"/>
        <w:jc w:val="left"/>
        <w:rPr>
          <w:rFonts w:ascii="新宋体" w:hAnsi="新宋体" w:eastAsia="新宋体" w:cs="MingLiU"/>
          <w:snapToGrid w:val="0"/>
          <w:kern w:val="0"/>
          <w:szCs w:val="21"/>
        </w:rPr>
      </w:pPr>
      <w:r>
        <w:rPr>
          <w:rFonts w:hint="eastAsia" w:ascii="新宋体" w:hAnsi="新宋体" w:eastAsia="新宋体" w:cs="MingLiU"/>
          <w:snapToGrid w:val="0"/>
          <w:kern w:val="0"/>
          <w:szCs w:val="21"/>
        </w:rPr>
        <w:t>（</w:t>
      </w:r>
      <w:r>
        <w:rPr>
          <w:rFonts w:ascii="新宋体" w:hAnsi="新宋体" w:eastAsia="新宋体"/>
          <w:snapToGrid w:val="0"/>
          <w:kern w:val="0"/>
          <w:szCs w:val="21"/>
        </w:rPr>
        <w:t>1</w:t>
      </w:r>
      <w:r>
        <w:rPr>
          <w:rFonts w:hint="eastAsia" w:ascii="新宋体" w:hAnsi="新宋体" w:eastAsia="新宋体" w:cs="MingLiU"/>
          <w:snapToGrid w:val="0"/>
          <w:kern w:val="0"/>
          <w:szCs w:val="21"/>
        </w:rPr>
        <w:t>）我方承诺按贵司要求的期限内与你方签订合同。</w:t>
      </w:r>
    </w:p>
    <w:p>
      <w:pPr>
        <w:autoSpaceDE w:val="0"/>
        <w:autoSpaceDN w:val="0"/>
        <w:adjustRightInd w:val="0"/>
        <w:spacing w:line="480" w:lineRule="exact"/>
        <w:ind w:left="838" w:right="-20"/>
        <w:jc w:val="left"/>
        <w:rPr>
          <w:rFonts w:ascii="新宋体" w:hAnsi="新宋体" w:eastAsia="新宋体" w:cs="MingLiU"/>
          <w:snapToGrid w:val="0"/>
          <w:kern w:val="0"/>
          <w:szCs w:val="21"/>
        </w:rPr>
      </w:pPr>
      <w:r>
        <w:rPr>
          <w:rFonts w:hint="eastAsia" w:ascii="新宋体" w:hAnsi="新宋体" w:eastAsia="新宋体" w:cs="MingLiU"/>
          <w:snapToGrid w:val="0"/>
          <w:kern w:val="0"/>
          <w:szCs w:val="21"/>
        </w:rPr>
        <w:t>（</w:t>
      </w:r>
      <w:r>
        <w:rPr>
          <w:rFonts w:ascii="新宋体" w:hAnsi="新宋体" w:eastAsia="新宋体"/>
          <w:snapToGrid w:val="0"/>
          <w:kern w:val="0"/>
          <w:szCs w:val="21"/>
        </w:rPr>
        <w:t>2</w:t>
      </w:r>
      <w:r>
        <w:rPr>
          <w:rFonts w:hint="eastAsia" w:ascii="新宋体" w:hAnsi="新宋体" w:eastAsia="新宋体" w:cs="MingLiU"/>
          <w:snapToGrid w:val="0"/>
          <w:kern w:val="0"/>
          <w:szCs w:val="21"/>
        </w:rPr>
        <w:t>）我方承诺在合同约定的期限内完成并移交全部合同工程。</w:t>
      </w:r>
    </w:p>
    <w:p>
      <w:pPr>
        <w:autoSpaceDE w:val="0"/>
        <w:autoSpaceDN w:val="0"/>
        <w:adjustRightInd w:val="0"/>
        <w:spacing w:line="480" w:lineRule="exact"/>
        <w:ind w:right="-20" w:firstLine="525" w:firstLineChars="250"/>
        <w:jc w:val="left"/>
        <w:rPr>
          <w:rFonts w:ascii="新宋体" w:hAnsi="新宋体" w:eastAsia="新宋体" w:cs="MingLiU"/>
          <w:snapToGrid w:val="0"/>
          <w:kern w:val="0"/>
          <w:szCs w:val="21"/>
        </w:rPr>
      </w:pPr>
      <w:r>
        <w:rPr>
          <w:rFonts w:ascii="新宋体" w:hAnsi="新宋体" w:eastAsia="新宋体" w:cs="MingLiU"/>
          <w:snapToGrid w:val="0"/>
          <w:kern w:val="0"/>
          <w:szCs w:val="21"/>
        </w:rPr>
        <w:t>4</w:t>
      </w:r>
      <w:r>
        <w:rPr>
          <w:rFonts w:hint="eastAsia" w:ascii="新宋体" w:hAnsi="新宋体" w:eastAsia="新宋体" w:cs="MingLiU"/>
          <w:snapToGrid w:val="0"/>
          <w:kern w:val="0"/>
          <w:szCs w:val="21"/>
        </w:rPr>
        <w:t>．我方在此声明，所递交的投标文件及有关资料内容完整、真实和准确。</w:t>
      </w:r>
    </w:p>
    <w:p>
      <w:pPr>
        <w:autoSpaceDE w:val="0"/>
        <w:autoSpaceDN w:val="0"/>
        <w:adjustRightInd w:val="0"/>
        <w:spacing w:line="480" w:lineRule="exact"/>
        <w:ind w:right="-20" w:firstLine="525" w:firstLineChars="250"/>
        <w:jc w:val="left"/>
        <w:rPr>
          <w:rFonts w:ascii="新宋体" w:hAnsi="新宋体" w:eastAsia="新宋体" w:cs="MingLiU"/>
          <w:snapToGrid w:val="0"/>
          <w:kern w:val="0"/>
          <w:szCs w:val="21"/>
        </w:rPr>
      </w:pPr>
      <w:r>
        <w:rPr>
          <w:rFonts w:ascii="新宋体" w:hAnsi="新宋体" w:eastAsia="新宋体" w:cs="MingLiU"/>
          <w:snapToGrid w:val="0"/>
          <w:kern w:val="0"/>
          <w:szCs w:val="21"/>
        </w:rPr>
        <w:t>5</w:t>
      </w:r>
      <w:r>
        <w:rPr>
          <w:rFonts w:hint="eastAsia" w:ascii="新宋体" w:hAnsi="新宋体" w:eastAsia="新宋体" w:cs="MingLiU"/>
          <w:snapToGrid w:val="0"/>
          <w:kern w:val="0"/>
          <w:szCs w:val="21"/>
        </w:rPr>
        <w:t>．我方在此承诺，若因贵司及其他原因取消本项目，我司自愿放弃该项目，并不追究双方经济及其他责任。</w:t>
      </w:r>
    </w:p>
    <w:p>
      <w:pPr>
        <w:tabs>
          <w:tab w:val="left" w:pos="4940"/>
        </w:tabs>
        <w:autoSpaceDE w:val="0"/>
        <w:autoSpaceDN w:val="0"/>
        <w:adjustRightInd w:val="0"/>
        <w:spacing w:line="480" w:lineRule="exact"/>
        <w:ind w:left="540" w:right="-20"/>
        <w:jc w:val="left"/>
        <w:rPr>
          <w:rFonts w:ascii="新宋体" w:hAnsi="新宋体" w:eastAsia="新宋体" w:cs="MingLiU"/>
          <w:snapToGrid w:val="0"/>
          <w:kern w:val="0"/>
          <w:szCs w:val="21"/>
        </w:rPr>
      </w:pPr>
      <w:r>
        <w:rPr>
          <w:rFonts w:ascii="新宋体" w:hAnsi="新宋体" w:eastAsia="新宋体"/>
          <w:snapToGrid w:val="0"/>
          <w:kern w:val="0"/>
          <w:szCs w:val="21"/>
        </w:rPr>
        <w:t>6</w:t>
      </w:r>
      <w:r>
        <w:rPr>
          <w:rFonts w:hint="eastAsia" w:ascii="新宋体" w:hAnsi="新宋体" w:eastAsia="新宋体" w:cs="MingLiU"/>
          <w:snapToGrid w:val="0"/>
          <w:kern w:val="0"/>
          <w:szCs w:val="21"/>
        </w:rPr>
        <w:t>．</w:t>
      </w:r>
      <w:r>
        <w:rPr>
          <w:rFonts w:ascii="新宋体" w:hAnsi="新宋体" w:eastAsia="新宋体" w:cs="MingLiU"/>
          <w:snapToGrid w:val="0"/>
          <w:w w:val="200"/>
          <w:kern w:val="0"/>
          <w:szCs w:val="21"/>
          <w:u w:val="single"/>
        </w:rPr>
        <w:t xml:space="preserve"> </w:t>
      </w:r>
      <w:r>
        <w:rPr>
          <w:rFonts w:ascii="新宋体" w:hAnsi="新宋体" w:eastAsia="新宋体"/>
          <w:snapToGrid w:val="0"/>
          <w:kern w:val="0"/>
          <w:szCs w:val="21"/>
          <w:u w:val="single"/>
        </w:rPr>
        <w:tab/>
      </w:r>
      <w:r>
        <w:rPr>
          <w:rFonts w:hint="eastAsia" w:ascii="新宋体" w:hAnsi="新宋体" w:eastAsia="新宋体" w:cs="MingLiU"/>
          <w:snapToGrid w:val="0"/>
          <w:kern w:val="0"/>
          <w:szCs w:val="21"/>
        </w:rPr>
        <w:t>（其他补充说明）。</w:t>
      </w:r>
    </w:p>
    <w:p>
      <w:pPr>
        <w:tabs>
          <w:tab w:val="left" w:pos="7140"/>
          <w:tab w:val="left" w:pos="7560"/>
          <w:tab w:val="left" w:pos="8300"/>
        </w:tabs>
        <w:autoSpaceDE w:val="0"/>
        <w:autoSpaceDN w:val="0"/>
        <w:adjustRightInd w:val="0"/>
        <w:spacing w:line="360" w:lineRule="auto"/>
        <w:ind w:right="210"/>
        <w:rPr>
          <w:rFonts w:ascii="新宋体" w:hAnsi="新宋体" w:eastAsia="新宋体" w:cs="MingLiU"/>
          <w:snapToGrid w:val="0"/>
          <w:kern w:val="0"/>
          <w:szCs w:val="21"/>
        </w:rPr>
      </w:pPr>
    </w:p>
    <w:p>
      <w:pPr>
        <w:tabs>
          <w:tab w:val="left" w:pos="7140"/>
          <w:tab w:val="left" w:pos="7560"/>
          <w:tab w:val="left" w:pos="8300"/>
        </w:tabs>
        <w:autoSpaceDE w:val="0"/>
        <w:autoSpaceDN w:val="0"/>
        <w:adjustRightInd w:val="0"/>
        <w:spacing w:line="360" w:lineRule="auto"/>
        <w:ind w:right="210" w:firstLine="1984" w:firstLineChars="945"/>
        <w:rPr>
          <w:rFonts w:ascii="新宋体" w:hAnsi="新宋体" w:eastAsia="新宋体"/>
          <w:snapToGrid w:val="0"/>
          <w:kern w:val="0"/>
          <w:szCs w:val="21"/>
        </w:rPr>
      </w:pPr>
      <w:r>
        <w:rPr>
          <w:rFonts w:hint="eastAsia" w:ascii="新宋体" w:hAnsi="新宋体" w:eastAsia="新宋体" w:cs="MingLiU"/>
          <w:snapToGrid w:val="0"/>
          <w:kern w:val="0"/>
          <w:szCs w:val="21"/>
        </w:rPr>
        <w:t>投</w:t>
      </w:r>
      <w:r>
        <w:rPr>
          <w:rFonts w:ascii="新宋体" w:hAnsi="新宋体" w:eastAsia="新宋体"/>
          <w:snapToGrid w:val="0"/>
          <w:kern w:val="0"/>
          <w:szCs w:val="21"/>
        </w:rPr>
        <w:t xml:space="preserve">  </w:t>
      </w:r>
      <w:r>
        <w:rPr>
          <w:rFonts w:hint="eastAsia" w:ascii="新宋体" w:hAnsi="新宋体" w:eastAsia="新宋体" w:cs="MingLiU"/>
          <w:snapToGrid w:val="0"/>
          <w:kern w:val="0"/>
          <w:szCs w:val="21"/>
        </w:rPr>
        <w:t>标</w:t>
      </w:r>
      <w:r>
        <w:rPr>
          <w:rFonts w:ascii="新宋体" w:hAnsi="新宋体" w:eastAsia="新宋体"/>
          <w:snapToGrid w:val="0"/>
          <w:kern w:val="0"/>
          <w:szCs w:val="21"/>
        </w:rPr>
        <w:t xml:space="preserve">  </w:t>
      </w:r>
      <w:r>
        <w:rPr>
          <w:rFonts w:hint="eastAsia" w:ascii="新宋体" w:hAnsi="新宋体" w:eastAsia="新宋体" w:cs="MingLiU"/>
          <w:snapToGrid w:val="0"/>
          <w:kern w:val="0"/>
          <w:szCs w:val="21"/>
        </w:rPr>
        <w:t>人：</w:t>
      </w:r>
      <w:r>
        <w:rPr>
          <w:rFonts w:ascii="新宋体" w:hAnsi="新宋体" w:eastAsia="新宋体" w:cs="MingLiU"/>
          <w:snapToGrid w:val="0"/>
          <w:kern w:val="0"/>
          <w:szCs w:val="21"/>
          <w:u w:val="single"/>
        </w:rPr>
        <w:t xml:space="preserve">                </w:t>
      </w:r>
      <w:r>
        <w:rPr>
          <w:rFonts w:hint="eastAsia" w:ascii="新宋体" w:hAnsi="新宋体" w:eastAsia="新宋体" w:cs="MingLiU"/>
          <w:snapToGrid w:val="0"/>
          <w:kern w:val="0"/>
          <w:szCs w:val="21"/>
          <w:u w:val="single"/>
        </w:rPr>
        <w:t>　　　　　</w:t>
      </w:r>
      <w:r>
        <w:rPr>
          <w:rFonts w:ascii="新宋体" w:hAnsi="新宋体" w:eastAsia="新宋体" w:cs="MingLiU"/>
          <w:snapToGrid w:val="0"/>
          <w:kern w:val="0"/>
          <w:szCs w:val="21"/>
          <w:u w:val="single"/>
        </w:rPr>
        <w:t xml:space="preserve">     </w:t>
      </w:r>
      <w:r>
        <w:rPr>
          <w:rFonts w:hint="eastAsia" w:ascii="新宋体" w:hAnsi="新宋体" w:eastAsia="新宋体" w:cs="MingLiU"/>
          <w:snapToGrid w:val="0"/>
          <w:kern w:val="0"/>
          <w:szCs w:val="21"/>
        </w:rPr>
        <w:t>（盖单位章）</w:t>
      </w:r>
      <w:r>
        <w:rPr>
          <w:rFonts w:ascii="新宋体" w:hAnsi="新宋体" w:eastAsia="新宋体"/>
          <w:snapToGrid w:val="0"/>
          <w:kern w:val="0"/>
          <w:szCs w:val="21"/>
        </w:rPr>
        <w:t xml:space="preserve"> </w:t>
      </w:r>
    </w:p>
    <w:p>
      <w:pPr>
        <w:tabs>
          <w:tab w:val="left" w:pos="7140"/>
          <w:tab w:val="left" w:pos="7560"/>
          <w:tab w:val="left" w:pos="8300"/>
        </w:tabs>
        <w:autoSpaceDE w:val="0"/>
        <w:autoSpaceDN w:val="0"/>
        <w:adjustRightInd w:val="0"/>
        <w:spacing w:line="360" w:lineRule="auto"/>
        <w:ind w:right="210" w:firstLine="1995" w:firstLineChars="950"/>
        <w:rPr>
          <w:rFonts w:ascii="新宋体" w:hAnsi="新宋体" w:eastAsia="新宋体"/>
          <w:snapToGrid w:val="0"/>
          <w:kern w:val="0"/>
          <w:szCs w:val="21"/>
        </w:rPr>
      </w:pPr>
      <w:r>
        <w:rPr>
          <w:rFonts w:hint="eastAsia" w:ascii="新宋体" w:hAnsi="新宋体" w:eastAsia="新宋体" w:cs="MingLiU"/>
          <w:snapToGrid w:val="0"/>
          <w:kern w:val="0"/>
          <w:szCs w:val="21"/>
        </w:rPr>
        <w:t>法定代表人或其委托代理人：</w:t>
      </w:r>
      <w:r>
        <w:rPr>
          <w:rFonts w:ascii="新宋体" w:hAnsi="新宋体" w:eastAsia="新宋体" w:cs="MingLiU"/>
          <w:snapToGrid w:val="0"/>
          <w:kern w:val="0"/>
          <w:szCs w:val="21"/>
          <w:u w:val="single"/>
        </w:rPr>
        <w:t xml:space="preserve">   </w:t>
      </w:r>
      <w:r>
        <w:rPr>
          <w:rFonts w:ascii="新宋体" w:hAnsi="新宋体" w:eastAsia="新宋体"/>
          <w:snapToGrid w:val="0"/>
          <w:kern w:val="0"/>
          <w:szCs w:val="21"/>
          <w:u w:val="single"/>
        </w:rPr>
        <w:tab/>
      </w:r>
      <w:r>
        <w:rPr>
          <w:rFonts w:hint="eastAsia" w:ascii="新宋体" w:hAnsi="新宋体" w:eastAsia="新宋体" w:cs="MingLiU"/>
          <w:snapToGrid w:val="0"/>
          <w:kern w:val="0"/>
          <w:szCs w:val="21"/>
        </w:rPr>
        <w:t>（签字）</w:t>
      </w:r>
      <w:r>
        <w:rPr>
          <w:rFonts w:ascii="新宋体" w:hAnsi="新宋体" w:eastAsia="新宋体"/>
          <w:snapToGrid w:val="0"/>
          <w:kern w:val="0"/>
          <w:szCs w:val="21"/>
        </w:rPr>
        <w:t xml:space="preserve"> </w:t>
      </w:r>
    </w:p>
    <w:p>
      <w:pPr>
        <w:tabs>
          <w:tab w:val="left" w:pos="7035"/>
          <w:tab w:val="left" w:pos="7560"/>
          <w:tab w:val="left" w:pos="8300"/>
        </w:tabs>
        <w:autoSpaceDE w:val="0"/>
        <w:autoSpaceDN w:val="0"/>
        <w:adjustRightInd w:val="0"/>
        <w:spacing w:line="360" w:lineRule="auto"/>
        <w:ind w:right="210" w:firstLine="1984" w:firstLineChars="945"/>
        <w:rPr>
          <w:rFonts w:ascii="新宋体" w:hAnsi="新宋体" w:eastAsia="新宋体" w:cs="MingLiU"/>
          <w:snapToGrid w:val="0"/>
          <w:kern w:val="0"/>
          <w:szCs w:val="21"/>
        </w:rPr>
      </w:pPr>
      <w:r>
        <w:rPr>
          <w:rFonts w:hint="eastAsia" w:ascii="新宋体" w:hAnsi="新宋体" w:eastAsia="新宋体" w:cs="MingLiU"/>
          <w:snapToGrid w:val="0"/>
          <w:kern w:val="0"/>
          <w:szCs w:val="21"/>
        </w:rPr>
        <w:t>地址：</w:t>
      </w:r>
      <w:r>
        <w:rPr>
          <w:rFonts w:ascii="新宋体" w:hAnsi="新宋体" w:eastAsia="新宋体" w:cs="MingLiU"/>
          <w:snapToGrid w:val="0"/>
          <w:w w:val="200"/>
          <w:kern w:val="0"/>
          <w:szCs w:val="21"/>
          <w:u w:val="single"/>
        </w:rPr>
        <w:t xml:space="preserve"> </w:t>
      </w:r>
      <w:r>
        <w:rPr>
          <w:rFonts w:ascii="新宋体" w:hAnsi="新宋体" w:eastAsia="新宋体"/>
          <w:snapToGrid w:val="0"/>
          <w:kern w:val="0"/>
          <w:szCs w:val="21"/>
          <w:u w:val="single"/>
        </w:rPr>
        <w:tab/>
      </w:r>
    </w:p>
    <w:p>
      <w:pPr>
        <w:tabs>
          <w:tab w:val="left" w:pos="8300"/>
        </w:tabs>
        <w:autoSpaceDE w:val="0"/>
        <w:autoSpaceDN w:val="0"/>
        <w:adjustRightInd w:val="0"/>
        <w:spacing w:before="1" w:line="360" w:lineRule="auto"/>
        <w:ind w:left="1985" w:right="-20"/>
        <w:jc w:val="left"/>
        <w:rPr>
          <w:rFonts w:ascii="新宋体" w:hAnsi="新宋体" w:eastAsia="新宋体" w:cs="MingLiU"/>
          <w:snapToGrid w:val="0"/>
          <w:kern w:val="0"/>
          <w:szCs w:val="21"/>
        </w:rPr>
      </w:pPr>
      <w:r>
        <w:rPr>
          <w:rFonts w:hint="eastAsia" w:ascii="新宋体" w:hAnsi="新宋体" w:eastAsia="新宋体" w:cs="MingLiU"/>
          <w:snapToGrid w:val="0"/>
          <w:kern w:val="0"/>
          <w:szCs w:val="21"/>
        </w:rPr>
        <w:t>网址：</w:t>
      </w:r>
      <w:r>
        <w:rPr>
          <w:rFonts w:ascii="新宋体" w:hAnsi="新宋体" w:eastAsia="新宋体" w:cs="MingLiU"/>
          <w:snapToGrid w:val="0"/>
          <w:w w:val="200"/>
          <w:kern w:val="0"/>
          <w:szCs w:val="21"/>
          <w:u w:val="single"/>
        </w:rPr>
        <w:t xml:space="preserve"> </w:t>
      </w:r>
      <w:r>
        <w:rPr>
          <w:rFonts w:hint="eastAsia" w:ascii="新宋体" w:hAnsi="新宋体" w:eastAsia="新宋体"/>
          <w:snapToGrid w:val="0"/>
          <w:kern w:val="0"/>
          <w:szCs w:val="21"/>
          <w:u w:val="single"/>
        </w:rPr>
        <w:t>　　　　　　　　　　　　　　　　　　　　</w:t>
      </w:r>
    </w:p>
    <w:p>
      <w:pPr>
        <w:tabs>
          <w:tab w:val="left" w:pos="8300"/>
        </w:tabs>
        <w:autoSpaceDE w:val="0"/>
        <w:autoSpaceDN w:val="0"/>
        <w:adjustRightInd w:val="0"/>
        <w:spacing w:line="360" w:lineRule="auto"/>
        <w:ind w:left="1985" w:right="-20"/>
        <w:jc w:val="left"/>
        <w:rPr>
          <w:rFonts w:ascii="新宋体" w:hAnsi="新宋体" w:eastAsia="新宋体" w:cs="MingLiU"/>
          <w:snapToGrid w:val="0"/>
          <w:kern w:val="0"/>
          <w:szCs w:val="21"/>
        </w:rPr>
      </w:pPr>
      <w:r>
        <w:rPr>
          <w:rFonts w:hint="eastAsia" w:ascii="新宋体" w:hAnsi="新宋体" w:eastAsia="新宋体" w:cs="MingLiU"/>
          <w:snapToGrid w:val="0"/>
          <w:kern w:val="0"/>
          <w:szCs w:val="21"/>
        </w:rPr>
        <w:t>电话：</w:t>
      </w:r>
      <w:r>
        <w:rPr>
          <w:rFonts w:ascii="新宋体" w:hAnsi="新宋体" w:eastAsia="新宋体" w:cs="MingLiU"/>
          <w:snapToGrid w:val="0"/>
          <w:w w:val="200"/>
          <w:kern w:val="0"/>
          <w:szCs w:val="21"/>
          <w:u w:val="single"/>
        </w:rPr>
        <w:t xml:space="preserve"> </w:t>
      </w:r>
      <w:r>
        <w:rPr>
          <w:rFonts w:hint="eastAsia" w:ascii="新宋体" w:hAnsi="新宋体" w:eastAsia="新宋体"/>
          <w:snapToGrid w:val="0"/>
          <w:kern w:val="0"/>
          <w:szCs w:val="21"/>
          <w:u w:val="single"/>
        </w:rPr>
        <w:t>　　　　　　　　　　　　　　　　　　　　</w:t>
      </w:r>
    </w:p>
    <w:p>
      <w:pPr>
        <w:tabs>
          <w:tab w:val="left" w:pos="8300"/>
        </w:tabs>
        <w:autoSpaceDE w:val="0"/>
        <w:autoSpaceDN w:val="0"/>
        <w:adjustRightInd w:val="0"/>
        <w:spacing w:line="360" w:lineRule="auto"/>
        <w:ind w:left="1985" w:right="-20"/>
        <w:jc w:val="left"/>
        <w:rPr>
          <w:rFonts w:ascii="新宋体" w:hAnsi="新宋体" w:eastAsia="新宋体" w:cs="MingLiU"/>
          <w:snapToGrid w:val="0"/>
          <w:kern w:val="0"/>
          <w:szCs w:val="21"/>
        </w:rPr>
      </w:pPr>
      <w:r>
        <w:rPr>
          <w:rFonts w:hint="eastAsia" w:ascii="新宋体" w:hAnsi="新宋体" w:eastAsia="新宋体" w:cs="MingLiU"/>
          <w:snapToGrid w:val="0"/>
          <w:kern w:val="0"/>
          <w:szCs w:val="21"/>
        </w:rPr>
        <w:t>传真：</w:t>
      </w:r>
      <w:r>
        <w:rPr>
          <w:rFonts w:ascii="新宋体" w:hAnsi="新宋体" w:eastAsia="新宋体" w:cs="MingLiU"/>
          <w:snapToGrid w:val="0"/>
          <w:w w:val="200"/>
          <w:kern w:val="0"/>
          <w:szCs w:val="21"/>
          <w:u w:val="single"/>
        </w:rPr>
        <w:t xml:space="preserve"> </w:t>
      </w:r>
      <w:r>
        <w:rPr>
          <w:rFonts w:hint="eastAsia" w:ascii="新宋体" w:hAnsi="新宋体" w:eastAsia="新宋体"/>
          <w:snapToGrid w:val="0"/>
          <w:kern w:val="0"/>
          <w:szCs w:val="21"/>
          <w:u w:val="single"/>
        </w:rPr>
        <w:t>　　　　　　　　　　　　　　　　　　　　</w:t>
      </w:r>
    </w:p>
    <w:p>
      <w:pPr>
        <w:tabs>
          <w:tab w:val="left" w:pos="8300"/>
        </w:tabs>
        <w:autoSpaceDE w:val="0"/>
        <w:autoSpaceDN w:val="0"/>
        <w:adjustRightInd w:val="0"/>
        <w:spacing w:line="360" w:lineRule="auto"/>
        <w:ind w:left="1985" w:right="-20"/>
        <w:jc w:val="left"/>
        <w:rPr>
          <w:rFonts w:ascii="新宋体" w:hAnsi="新宋体" w:eastAsia="新宋体" w:cs="MingLiU"/>
          <w:snapToGrid w:val="0"/>
          <w:kern w:val="0"/>
          <w:sz w:val="20"/>
          <w:szCs w:val="20"/>
        </w:rPr>
      </w:pPr>
      <w:r>
        <w:rPr>
          <w:rFonts w:hint="eastAsia" w:ascii="新宋体" w:hAnsi="新宋体" w:eastAsia="新宋体" w:cs="MingLiU"/>
          <w:snapToGrid w:val="0"/>
          <w:kern w:val="0"/>
          <w:szCs w:val="21"/>
        </w:rPr>
        <w:t>邮政编码：</w:t>
      </w:r>
      <w:r>
        <w:rPr>
          <w:rFonts w:ascii="新宋体" w:hAnsi="新宋体" w:eastAsia="新宋体" w:cs="MingLiU"/>
          <w:snapToGrid w:val="0"/>
          <w:w w:val="200"/>
          <w:kern w:val="0"/>
          <w:szCs w:val="21"/>
          <w:u w:val="single"/>
        </w:rPr>
        <w:t xml:space="preserve"> </w:t>
      </w:r>
      <w:r>
        <w:rPr>
          <w:rFonts w:hint="eastAsia" w:ascii="新宋体" w:hAnsi="新宋体" w:eastAsia="新宋体" w:cs="MingLiU"/>
          <w:snapToGrid w:val="0"/>
          <w:w w:val="200"/>
          <w:kern w:val="0"/>
          <w:szCs w:val="21"/>
          <w:u w:val="single"/>
        </w:rPr>
        <w:t>　　　　　　　　　</w:t>
      </w:r>
    </w:p>
    <w:p>
      <w:pPr>
        <w:autoSpaceDE w:val="0"/>
        <w:autoSpaceDN w:val="0"/>
        <w:adjustRightInd w:val="0"/>
        <w:spacing w:line="360" w:lineRule="auto"/>
        <w:jc w:val="left"/>
        <w:rPr>
          <w:rFonts w:ascii="新宋体" w:hAnsi="新宋体" w:eastAsia="新宋体" w:cs="MingLiU"/>
          <w:snapToGrid w:val="0"/>
          <w:kern w:val="0"/>
          <w:sz w:val="20"/>
          <w:szCs w:val="20"/>
        </w:rPr>
      </w:pPr>
    </w:p>
    <w:p>
      <w:pPr>
        <w:autoSpaceDE w:val="0"/>
        <w:autoSpaceDN w:val="0"/>
        <w:adjustRightInd w:val="0"/>
        <w:spacing w:before="14" w:line="360" w:lineRule="auto"/>
        <w:jc w:val="left"/>
        <w:rPr>
          <w:rFonts w:ascii="新宋体" w:hAnsi="新宋体" w:eastAsia="新宋体" w:cs="MingLiU"/>
          <w:snapToGrid w:val="0"/>
          <w:kern w:val="0"/>
          <w:sz w:val="24"/>
        </w:rPr>
      </w:pPr>
    </w:p>
    <w:p>
      <w:pPr>
        <w:tabs>
          <w:tab w:val="left" w:pos="6000"/>
          <w:tab w:val="left" w:pos="7040"/>
          <w:tab w:val="left" w:pos="8100"/>
        </w:tabs>
        <w:autoSpaceDE w:val="0"/>
        <w:autoSpaceDN w:val="0"/>
        <w:adjustRightInd w:val="0"/>
        <w:spacing w:line="360" w:lineRule="auto"/>
        <w:ind w:right="-20" w:firstLine="4924" w:firstLineChars="2345"/>
        <w:jc w:val="left"/>
        <w:rPr>
          <w:rFonts w:ascii="新宋体" w:hAnsi="新宋体" w:eastAsia="新宋体" w:cs="MingLiU"/>
          <w:snapToGrid w:val="0"/>
          <w:kern w:val="0"/>
          <w:szCs w:val="21"/>
        </w:rPr>
      </w:pPr>
      <w:r>
        <w:rPr>
          <w:rFonts w:ascii="新宋体" w:hAnsi="新宋体" w:eastAsia="新宋体" w:cs="MingLiU"/>
          <w:snapToGrid w:val="0"/>
          <w:kern w:val="0"/>
          <w:szCs w:val="21"/>
          <w:u w:val="single"/>
        </w:rPr>
        <w:t xml:space="preserve">        </w:t>
      </w:r>
      <w:r>
        <w:rPr>
          <w:rFonts w:hint="eastAsia" w:ascii="新宋体" w:hAnsi="新宋体" w:eastAsia="新宋体" w:cs="MingLiU"/>
          <w:snapToGrid w:val="0"/>
          <w:kern w:val="0"/>
          <w:szCs w:val="21"/>
        </w:rPr>
        <w:t>年</w:t>
      </w:r>
      <w:r>
        <w:rPr>
          <w:rFonts w:ascii="新宋体" w:hAnsi="新宋体" w:eastAsia="新宋体" w:cs="MingLiU"/>
          <w:snapToGrid w:val="0"/>
          <w:w w:val="200"/>
          <w:kern w:val="0"/>
          <w:szCs w:val="21"/>
          <w:u w:val="single"/>
        </w:rPr>
        <w:t xml:space="preserve">  </w:t>
      </w:r>
      <w:r>
        <w:rPr>
          <w:rFonts w:hint="eastAsia" w:ascii="新宋体" w:hAnsi="新宋体" w:eastAsia="新宋体" w:cs="MingLiU"/>
          <w:snapToGrid w:val="0"/>
          <w:kern w:val="0"/>
          <w:szCs w:val="21"/>
        </w:rPr>
        <w:t>月</w:t>
      </w:r>
      <w:r>
        <w:rPr>
          <w:rFonts w:ascii="新宋体" w:hAnsi="新宋体" w:eastAsia="新宋体" w:cs="MingLiU"/>
          <w:snapToGrid w:val="0"/>
          <w:w w:val="200"/>
          <w:kern w:val="0"/>
          <w:szCs w:val="21"/>
          <w:u w:val="single"/>
        </w:rPr>
        <w:t xml:space="preserve">  </w:t>
      </w:r>
      <w:r>
        <w:rPr>
          <w:rFonts w:hint="eastAsia" w:ascii="新宋体" w:hAnsi="新宋体" w:eastAsia="新宋体" w:cs="MingLiU"/>
          <w:snapToGrid w:val="0"/>
          <w:kern w:val="0"/>
          <w:szCs w:val="21"/>
        </w:rPr>
        <w:t>日</w:t>
      </w:r>
    </w:p>
    <w:p>
      <w:pPr>
        <w:spacing w:line="360" w:lineRule="auto"/>
        <w:rPr>
          <w:rFonts w:ascii="新宋体" w:hAnsi="新宋体" w:eastAsia="新宋体"/>
        </w:rPr>
      </w:pPr>
    </w:p>
    <w:p>
      <w:pPr>
        <w:tabs>
          <w:tab w:val="left" w:pos="1680"/>
          <w:tab w:val="left" w:pos="4215"/>
          <w:tab w:val="left" w:pos="4305"/>
          <w:tab w:val="left" w:pos="8000"/>
        </w:tabs>
        <w:autoSpaceDE w:val="0"/>
        <w:autoSpaceDN w:val="0"/>
        <w:adjustRightInd w:val="0"/>
        <w:snapToGrid w:val="0"/>
        <w:spacing w:line="360" w:lineRule="auto"/>
        <w:rPr>
          <w:rFonts w:asci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rPr>
          <w:rFonts w:ascii="宋体" w:cs="MingLiU"/>
          <w:b/>
          <w:kern w:val="0"/>
          <w:sz w:val="28"/>
          <w:szCs w:val="28"/>
        </w:rPr>
      </w:pPr>
      <w:r>
        <w:rPr>
          <w:rFonts w:ascii="宋体" w:cs="MingLiU"/>
          <w:b/>
          <w:kern w:val="0"/>
          <w:sz w:val="28"/>
          <w:szCs w:val="28"/>
        </w:rPr>
        <w:br w:type="page"/>
      </w:r>
      <w:r>
        <w:rPr>
          <w:rFonts w:hint="eastAsia" w:ascii="宋体" w:hAnsi="宋体" w:cs="MingLiU"/>
          <w:b/>
          <w:kern w:val="0"/>
          <w:sz w:val="28"/>
          <w:szCs w:val="28"/>
        </w:rPr>
        <w:t>附件五</w:t>
      </w:r>
    </w:p>
    <w:p>
      <w:pPr>
        <w:tabs>
          <w:tab w:val="left" w:pos="1680"/>
          <w:tab w:val="left" w:pos="4215"/>
          <w:tab w:val="left" w:pos="4305"/>
          <w:tab w:val="left" w:pos="8000"/>
        </w:tabs>
        <w:autoSpaceDE w:val="0"/>
        <w:autoSpaceDN w:val="0"/>
        <w:adjustRightInd w:val="0"/>
        <w:snapToGrid w:val="0"/>
        <w:spacing w:line="360" w:lineRule="auto"/>
        <w:jc w:val="center"/>
        <w:rPr>
          <w:rFonts w:ascii="宋体" w:cs="MingLiU"/>
          <w:b/>
          <w:kern w:val="0"/>
          <w:sz w:val="28"/>
          <w:szCs w:val="28"/>
        </w:rPr>
      </w:pPr>
      <w:r>
        <w:rPr>
          <w:rFonts w:hint="eastAsia" w:ascii="宋体" w:hAnsi="宋体" w:cs="MingLiU"/>
          <w:b/>
          <w:kern w:val="0"/>
          <w:sz w:val="28"/>
          <w:szCs w:val="28"/>
        </w:rPr>
        <w:t>授权委托书</w:t>
      </w:r>
    </w:p>
    <w:p>
      <w:pPr>
        <w:autoSpaceDE w:val="0"/>
        <w:autoSpaceDN w:val="0"/>
        <w:adjustRightInd w:val="0"/>
        <w:snapToGrid w:val="0"/>
        <w:spacing w:line="360" w:lineRule="auto"/>
        <w:jc w:val="left"/>
        <w:rPr>
          <w:rFonts w:ascii="宋体" w:cs="MingLiU"/>
          <w:kern w:val="0"/>
          <w:sz w:val="12"/>
          <w:szCs w:val="12"/>
        </w:rPr>
      </w:pPr>
    </w:p>
    <w:p>
      <w:pPr>
        <w:autoSpaceDE w:val="0"/>
        <w:autoSpaceDN w:val="0"/>
        <w:adjustRightInd w:val="0"/>
        <w:snapToGrid w:val="0"/>
        <w:spacing w:line="360" w:lineRule="auto"/>
        <w:jc w:val="left"/>
        <w:rPr>
          <w:rFonts w:ascii="宋体" w:cs="MingLiU"/>
          <w:kern w:val="0"/>
          <w:sz w:val="20"/>
          <w:szCs w:val="20"/>
        </w:rPr>
      </w:pPr>
    </w:p>
    <w:p>
      <w:pPr>
        <w:autoSpaceDE w:val="0"/>
        <w:autoSpaceDN w:val="0"/>
        <w:adjustRightInd w:val="0"/>
        <w:snapToGrid w:val="0"/>
        <w:spacing w:line="360" w:lineRule="auto"/>
        <w:jc w:val="left"/>
        <w:rPr>
          <w:rFonts w:ascii="宋体" w:cs="MingLiU"/>
          <w:kern w:val="0"/>
          <w:sz w:val="20"/>
          <w:szCs w:val="20"/>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Times New Roman" w:cs="MingLiU"/>
          <w:kern w:val="0"/>
          <w:szCs w:val="21"/>
        </w:rPr>
      </w:pPr>
      <w:r>
        <w:rPr>
          <w:rFonts w:hint="eastAsia" w:ascii="宋体" w:cs="MingLiU"/>
          <w:kern w:val="0"/>
          <w:szCs w:val="21"/>
        </w:rPr>
        <w:t>本人</w:t>
      </w:r>
      <w:r>
        <w:rPr>
          <w:rFonts w:ascii="宋体" w:cs="MingLiU"/>
          <w:w w:val="200"/>
          <w:kern w:val="0"/>
          <w:szCs w:val="21"/>
          <w:u w:val="single"/>
        </w:rPr>
        <w:t xml:space="preserve"> </w:t>
      </w:r>
      <w:r>
        <w:rPr>
          <w:rFonts w:ascii="宋体"/>
          <w:kern w:val="0"/>
          <w:szCs w:val="21"/>
          <w:u w:val="single"/>
        </w:rPr>
        <w:tab/>
      </w:r>
      <w:r>
        <w:rPr>
          <w:rFonts w:hint="eastAsia" w:ascii="宋体" w:cs="MingLiU"/>
          <w:kern w:val="0"/>
          <w:szCs w:val="21"/>
        </w:rPr>
        <w:t>（姓名）系</w:t>
      </w:r>
      <w:r>
        <w:rPr>
          <w:rFonts w:ascii="宋体" w:cs="MingLiU"/>
          <w:w w:val="200"/>
          <w:kern w:val="0"/>
          <w:szCs w:val="21"/>
          <w:u w:val="single"/>
        </w:rPr>
        <w:t xml:space="preserve"> </w:t>
      </w:r>
      <w:r>
        <w:rPr>
          <w:rFonts w:ascii="宋体"/>
          <w:kern w:val="0"/>
          <w:szCs w:val="21"/>
          <w:u w:val="single"/>
        </w:rPr>
        <w:tab/>
      </w:r>
      <w:r>
        <w:rPr>
          <w:rFonts w:hint="eastAsia" w:ascii="宋体" w:cs="MingLiU"/>
          <w:kern w:val="0"/>
          <w:szCs w:val="21"/>
        </w:rPr>
        <w:t>（</w:t>
      </w:r>
      <w:r>
        <w:rPr>
          <w:rFonts w:hint="eastAsia" w:ascii="宋体" w:cs="MingLiU"/>
          <w:spacing w:val="-1"/>
          <w:kern w:val="0"/>
          <w:szCs w:val="21"/>
        </w:rPr>
        <w:t>投</w:t>
      </w:r>
      <w:r>
        <w:rPr>
          <w:rFonts w:hint="eastAsia" w:ascii="宋体" w:cs="MingLiU"/>
          <w:kern w:val="0"/>
          <w:szCs w:val="21"/>
        </w:rPr>
        <w:t>标人名称</w:t>
      </w:r>
      <w:r>
        <w:rPr>
          <w:rFonts w:hint="eastAsia" w:ascii="宋体" w:cs="MingLiU"/>
          <w:spacing w:val="1"/>
          <w:kern w:val="0"/>
          <w:szCs w:val="21"/>
        </w:rPr>
        <w:t>）</w:t>
      </w:r>
      <w:r>
        <w:rPr>
          <w:rFonts w:hint="eastAsia" w:ascii="宋体" w:cs="MingLiU"/>
          <w:kern w:val="0"/>
          <w:szCs w:val="21"/>
        </w:rPr>
        <w:t>的法定代</w:t>
      </w:r>
      <w:r>
        <w:rPr>
          <w:rFonts w:hint="eastAsia" w:ascii="宋体" w:cs="MingLiU"/>
          <w:spacing w:val="1"/>
          <w:kern w:val="0"/>
          <w:szCs w:val="21"/>
        </w:rPr>
        <w:t>表</w:t>
      </w:r>
      <w:r>
        <w:rPr>
          <w:rFonts w:hint="eastAsia" w:ascii="宋体" w:cs="MingLiU"/>
          <w:kern w:val="0"/>
          <w:szCs w:val="21"/>
        </w:rPr>
        <w:t>人，现委托</w:t>
      </w:r>
      <w:r>
        <w:rPr>
          <w:rFonts w:ascii="宋体" w:cs="MingLiU"/>
          <w:w w:val="200"/>
          <w:kern w:val="0"/>
          <w:szCs w:val="21"/>
          <w:u w:val="single"/>
        </w:rPr>
        <w:t xml:space="preserve"> </w:t>
      </w:r>
      <w:r>
        <w:rPr>
          <w:rFonts w:ascii="宋体"/>
          <w:kern w:val="0"/>
          <w:szCs w:val="21"/>
          <w:u w:val="single"/>
        </w:rPr>
        <w:tab/>
      </w:r>
      <w:r>
        <w:rPr>
          <w:rFonts w:hint="eastAsia" w:ascii="宋体" w:cs="MingLiU"/>
          <w:kern w:val="0"/>
          <w:szCs w:val="21"/>
        </w:rPr>
        <w:t>（姓</w:t>
      </w:r>
      <w:r>
        <w:rPr>
          <w:rFonts w:ascii="宋体"/>
          <w:kern w:val="0"/>
          <w:szCs w:val="21"/>
        </w:rPr>
        <w:t xml:space="preserve"> </w:t>
      </w:r>
      <w:r>
        <w:rPr>
          <w:rFonts w:hint="eastAsia" w:ascii="宋体" w:cs="MingLiU"/>
          <w:kern w:val="0"/>
          <w:szCs w:val="21"/>
        </w:rPr>
        <w:t>名）为我方代理人。代理人根据授权，以我方名义签署、澄清、说明、补正、递交、撤回、</w:t>
      </w:r>
      <w:r>
        <w:rPr>
          <w:rFonts w:ascii="宋体"/>
          <w:kern w:val="0"/>
          <w:szCs w:val="21"/>
        </w:rPr>
        <w:t xml:space="preserve"> </w:t>
      </w:r>
      <w:r>
        <w:rPr>
          <w:rFonts w:hint="eastAsia" w:ascii="宋体" w:cs="MingLiU"/>
          <w:kern w:val="0"/>
          <w:szCs w:val="21"/>
        </w:rPr>
        <w:t>修改</w:t>
      </w:r>
      <w:r>
        <w:rPr>
          <w:rFonts w:ascii="宋体" w:cs="MingLiU"/>
          <w:kern w:val="0"/>
          <w:szCs w:val="21"/>
          <w:u w:val="single"/>
        </w:rPr>
        <w:t xml:space="preserve">              </w:t>
      </w:r>
      <w:r>
        <w:rPr>
          <w:rFonts w:ascii="宋体"/>
          <w:kern w:val="0"/>
          <w:szCs w:val="21"/>
        </w:rPr>
        <w:t xml:space="preserve"> </w:t>
      </w:r>
      <w:r>
        <w:rPr>
          <w:rFonts w:hint="eastAsia" w:ascii="宋体"/>
          <w:kern w:val="0"/>
          <w:szCs w:val="21"/>
        </w:rPr>
        <w:t>项目资格审查材料、比选函</w:t>
      </w:r>
      <w:r>
        <w:rPr>
          <w:rFonts w:hint="eastAsia" w:ascii="宋体" w:cs="MingLiU"/>
          <w:kern w:val="0"/>
          <w:szCs w:val="21"/>
        </w:rPr>
        <w:t>、签订合同和处理有关事宜，</w:t>
      </w:r>
      <w:r>
        <w:rPr>
          <w:rFonts w:ascii="宋体"/>
          <w:kern w:val="0"/>
          <w:szCs w:val="21"/>
        </w:rPr>
        <w:t xml:space="preserve"> </w:t>
      </w:r>
      <w:r>
        <w:rPr>
          <w:rFonts w:hint="eastAsia" w:ascii="宋体" w:cs="MingLiU"/>
          <w:kern w:val="0"/>
          <w:szCs w:val="21"/>
        </w:rPr>
        <w:t>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ascii="宋体"/>
          <w:kern w:val="0"/>
          <w:szCs w:val="21"/>
        </w:rPr>
      </w:pPr>
      <w:r>
        <w:rPr>
          <w:rFonts w:hint="eastAsia" w:ascii="宋体" w:cs="MingLiU"/>
          <w:kern w:val="0"/>
          <w:szCs w:val="21"/>
        </w:rPr>
        <w:t>委托</w:t>
      </w:r>
      <w:r>
        <w:rPr>
          <w:rFonts w:hint="eastAsia" w:ascii="宋体" w:cs="MingLiU"/>
          <w:spacing w:val="-1"/>
          <w:kern w:val="0"/>
          <w:szCs w:val="21"/>
        </w:rPr>
        <w:t>期</w:t>
      </w:r>
      <w:r>
        <w:rPr>
          <w:rFonts w:hint="eastAsia" w:ascii="宋体" w:cs="MingLiU"/>
          <w:kern w:val="0"/>
          <w:szCs w:val="21"/>
        </w:rPr>
        <w:t>限：</w:t>
      </w:r>
      <w:r>
        <w:rPr>
          <w:rFonts w:ascii="宋体" w:cs="MingLiU"/>
          <w:w w:val="200"/>
          <w:kern w:val="0"/>
          <w:szCs w:val="21"/>
          <w:u w:val="single"/>
        </w:rPr>
        <w:t xml:space="preserve">  </w:t>
      </w:r>
      <w:r>
        <w:rPr>
          <w:rFonts w:ascii="宋体"/>
          <w:kern w:val="0"/>
          <w:szCs w:val="21"/>
          <w:u w:val="single"/>
        </w:rPr>
        <w:tab/>
      </w:r>
      <w:r>
        <w:rPr>
          <w:rFonts w:hint="eastAsia" w:ascii="宋体" w:cs="MingLiU"/>
          <w:kern w:val="0"/>
          <w:szCs w:val="21"/>
        </w:rPr>
        <w:t>。</w:t>
      </w:r>
      <w:r>
        <w:rPr>
          <w:rFonts w:ascii="宋体"/>
          <w:kern w:val="0"/>
          <w:szCs w:val="21"/>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ascii="宋体" w:cs="MingLiU"/>
          <w:kern w:val="0"/>
          <w:szCs w:val="21"/>
        </w:rPr>
      </w:pPr>
      <w:r>
        <w:rPr>
          <w:rFonts w:hint="eastAsia" w:ascii="宋体" w:cs="MingLiU"/>
          <w:kern w:val="0"/>
          <w:szCs w:val="21"/>
        </w:rPr>
        <w:t>代理人无转委托权。</w:t>
      </w:r>
    </w:p>
    <w:p>
      <w:pPr>
        <w:autoSpaceDE w:val="0"/>
        <w:autoSpaceDN w:val="0"/>
        <w:adjustRightInd w:val="0"/>
        <w:snapToGrid w:val="0"/>
        <w:spacing w:line="360" w:lineRule="auto"/>
        <w:jc w:val="left"/>
        <w:rPr>
          <w:rFonts w:ascii="宋体" w:cs="MingLiU"/>
          <w:kern w:val="0"/>
          <w:sz w:val="20"/>
          <w:szCs w:val="20"/>
        </w:rPr>
      </w:pPr>
    </w:p>
    <w:p>
      <w:pPr>
        <w:tabs>
          <w:tab w:val="left" w:pos="4200"/>
          <w:tab w:val="left" w:pos="4620"/>
        </w:tabs>
        <w:autoSpaceDE w:val="0"/>
        <w:autoSpaceDN w:val="0"/>
        <w:adjustRightInd w:val="0"/>
        <w:snapToGrid w:val="0"/>
        <w:spacing w:line="600" w:lineRule="exact"/>
        <w:ind w:firstLine="1694"/>
        <w:jc w:val="left"/>
        <w:rPr>
          <w:rFonts w:ascii="宋体"/>
          <w:kern w:val="0"/>
          <w:szCs w:val="21"/>
        </w:rPr>
      </w:pPr>
      <w:r>
        <w:rPr>
          <w:rFonts w:hint="eastAsia" w:ascii="宋体" w:cs="MingLiU"/>
          <w:kern w:val="0"/>
          <w:szCs w:val="21"/>
        </w:rPr>
        <w:t>投</w:t>
      </w:r>
      <w:r>
        <w:rPr>
          <w:rFonts w:ascii="宋体" w:cs="MingLiU"/>
          <w:kern w:val="0"/>
          <w:szCs w:val="21"/>
        </w:rPr>
        <w:t xml:space="preserve">  </w:t>
      </w:r>
      <w:r>
        <w:rPr>
          <w:rFonts w:hint="eastAsia" w:ascii="宋体" w:cs="MingLiU"/>
          <w:kern w:val="0"/>
          <w:szCs w:val="21"/>
        </w:rPr>
        <w:t>标</w:t>
      </w:r>
      <w:r>
        <w:rPr>
          <w:rFonts w:ascii="宋体" w:cs="MingLiU"/>
          <w:kern w:val="0"/>
          <w:szCs w:val="21"/>
        </w:rPr>
        <w:t xml:space="preserve">  </w:t>
      </w:r>
      <w:r>
        <w:rPr>
          <w:rFonts w:hint="eastAsia" w:ascii="宋体" w:cs="MingLiU"/>
          <w:kern w:val="0"/>
          <w:szCs w:val="21"/>
        </w:rPr>
        <w:t>人：</w:t>
      </w:r>
      <w:r>
        <w:rPr>
          <w:rFonts w:ascii="宋体" w:cs="MingLiU"/>
          <w:w w:val="200"/>
          <w:kern w:val="0"/>
          <w:szCs w:val="21"/>
          <w:u w:val="single"/>
        </w:rPr>
        <w:t xml:space="preserve">              </w:t>
      </w:r>
      <w:r>
        <w:rPr>
          <w:rFonts w:ascii="宋体"/>
          <w:kern w:val="0"/>
          <w:szCs w:val="21"/>
          <w:u w:val="single"/>
        </w:rPr>
        <w:tab/>
      </w:r>
      <w:r>
        <w:rPr>
          <w:rFonts w:ascii="宋体"/>
          <w:kern w:val="0"/>
          <w:szCs w:val="21"/>
          <w:u w:val="single"/>
        </w:rPr>
        <w:t xml:space="preserve">    </w:t>
      </w:r>
      <w:r>
        <w:rPr>
          <w:rFonts w:hint="eastAsia" w:ascii="宋体" w:cs="MingLiU"/>
          <w:kern w:val="0"/>
          <w:szCs w:val="21"/>
        </w:rPr>
        <w:t>（</w:t>
      </w:r>
      <w:r>
        <w:rPr>
          <w:rFonts w:hint="eastAsia" w:ascii="宋体" w:cs="MingLiU"/>
          <w:spacing w:val="-1"/>
          <w:kern w:val="0"/>
          <w:szCs w:val="21"/>
        </w:rPr>
        <w:t>盖</w:t>
      </w:r>
      <w:r>
        <w:rPr>
          <w:rFonts w:hint="eastAsia" w:ascii="宋体" w:cs="MingLiU"/>
          <w:kern w:val="0"/>
          <w:szCs w:val="21"/>
        </w:rPr>
        <w:t>单位章）</w:t>
      </w:r>
      <w:r>
        <w:rPr>
          <w:rFonts w:ascii="宋体"/>
          <w:kern w:val="0"/>
          <w:szCs w:val="21"/>
        </w:rPr>
        <w:t xml:space="preserve"> </w:t>
      </w:r>
    </w:p>
    <w:p>
      <w:pPr>
        <w:tabs>
          <w:tab w:val="left" w:pos="6300"/>
        </w:tabs>
        <w:autoSpaceDE w:val="0"/>
        <w:autoSpaceDN w:val="0"/>
        <w:adjustRightInd w:val="0"/>
        <w:snapToGrid w:val="0"/>
        <w:spacing w:line="600" w:lineRule="exact"/>
        <w:ind w:firstLine="1680"/>
        <w:jc w:val="left"/>
        <w:rPr>
          <w:rFonts w:ascii="宋体" w:cs="MingLiU"/>
          <w:kern w:val="0"/>
          <w:szCs w:val="21"/>
        </w:rPr>
      </w:pPr>
      <w:r>
        <w:rPr>
          <w:rFonts w:hint="eastAsia" w:ascii="宋体" w:cs="MingLiU"/>
          <w:kern w:val="0"/>
          <w:szCs w:val="21"/>
        </w:rPr>
        <w:t>法定代表人：</w:t>
      </w:r>
      <w:r>
        <w:rPr>
          <w:rFonts w:ascii="宋体" w:cs="MingLiU"/>
          <w:w w:val="200"/>
          <w:kern w:val="0"/>
          <w:szCs w:val="21"/>
          <w:u w:val="single"/>
        </w:rPr>
        <w:t xml:space="preserve"> </w:t>
      </w:r>
      <w:r>
        <w:rPr>
          <w:rFonts w:ascii="宋体"/>
          <w:kern w:val="0"/>
          <w:szCs w:val="21"/>
          <w:u w:val="single"/>
        </w:rPr>
        <w:tab/>
      </w:r>
      <w:r>
        <w:rPr>
          <w:rFonts w:ascii="宋体"/>
          <w:kern w:val="0"/>
          <w:szCs w:val="21"/>
          <w:u w:val="single"/>
        </w:rPr>
        <w:tab/>
      </w:r>
      <w:r>
        <w:rPr>
          <w:rFonts w:hint="eastAsia" w:ascii="宋体" w:cs="MingLiU"/>
          <w:kern w:val="0"/>
          <w:szCs w:val="21"/>
        </w:rPr>
        <w:t>（签字或盖章）</w:t>
      </w:r>
    </w:p>
    <w:p>
      <w:pPr>
        <w:tabs>
          <w:tab w:val="left" w:pos="6720"/>
        </w:tabs>
        <w:autoSpaceDE w:val="0"/>
        <w:autoSpaceDN w:val="0"/>
        <w:adjustRightInd w:val="0"/>
        <w:snapToGrid w:val="0"/>
        <w:spacing w:line="600" w:lineRule="exact"/>
        <w:ind w:firstLine="1680"/>
        <w:jc w:val="left"/>
        <w:rPr>
          <w:rFonts w:ascii="宋体" w:cs="MingLiU"/>
          <w:kern w:val="0"/>
          <w:szCs w:val="21"/>
        </w:rPr>
      </w:pPr>
      <w:r>
        <w:rPr>
          <w:rFonts w:hint="eastAsia" w:ascii="宋体" w:cs="MingLiU"/>
          <w:kern w:val="0"/>
          <w:szCs w:val="21"/>
        </w:rPr>
        <w:t>委托代理人：</w:t>
      </w:r>
      <w:r>
        <w:rPr>
          <w:rFonts w:ascii="宋体" w:cs="MingLiU"/>
          <w:w w:val="200"/>
          <w:kern w:val="0"/>
          <w:szCs w:val="21"/>
          <w:u w:val="single"/>
        </w:rPr>
        <w:t xml:space="preserve"> </w:t>
      </w:r>
      <w:r>
        <w:rPr>
          <w:rFonts w:ascii="宋体"/>
          <w:kern w:val="0"/>
          <w:szCs w:val="21"/>
          <w:u w:val="single"/>
        </w:rPr>
        <w:tab/>
      </w:r>
      <w:r>
        <w:rPr>
          <w:rFonts w:hint="eastAsia" w:ascii="宋体" w:cs="MingLiU"/>
          <w:kern w:val="0"/>
          <w:szCs w:val="21"/>
        </w:rPr>
        <w:t>（签</w:t>
      </w:r>
      <w:r>
        <w:rPr>
          <w:rFonts w:hint="eastAsia" w:ascii="宋体" w:cs="MingLiU"/>
          <w:spacing w:val="-1"/>
          <w:kern w:val="0"/>
          <w:szCs w:val="21"/>
        </w:rPr>
        <w:t>字</w:t>
      </w:r>
      <w:r>
        <w:rPr>
          <w:rFonts w:hint="eastAsia" w:ascii="宋体" w:cs="MingLiU"/>
          <w:kern w:val="0"/>
          <w:szCs w:val="21"/>
        </w:rPr>
        <w:t>）</w:t>
      </w:r>
    </w:p>
    <w:p>
      <w:pPr>
        <w:tabs>
          <w:tab w:val="left" w:pos="6825"/>
        </w:tabs>
        <w:autoSpaceDE w:val="0"/>
        <w:autoSpaceDN w:val="0"/>
        <w:adjustRightInd w:val="0"/>
        <w:snapToGrid w:val="0"/>
        <w:spacing w:line="600" w:lineRule="exact"/>
        <w:ind w:firstLine="1680"/>
        <w:jc w:val="left"/>
        <w:rPr>
          <w:rFonts w:ascii="宋体"/>
          <w:kern w:val="0"/>
          <w:szCs w:val="21"/>
          <w:u w:val="single"/>
        </w:rPr>
      </w:pPr>
      <w:r>
        <w:rPr>
          <w:rFonts w:hint="eastAsia" w:ascii="宋体" w:cs="MingLiU"/>
          <w:kern w:val="0"/>
          <w:szCs w:val="21"/>
        </w:rPr>
        <w:t>身份证号码：</w:t>
      </w:r>
      <w:r>
        <w:rPr>
          <w:rFonts w:ascii="宋体" w:cs="MingLiU"/>
          <w:w w:val="200"/>
          <w:kern w:val="0"/>
          <w:szCs w:val="21"/>
          <w:u w:val="single"/>
        </w:rPr>
        <w:t xml:space="preserve"> </w:t>
      </w:r>
      <w:r>
        <w:rPr>
          <w:rFonts w:ascii="宋体"/>
          <w:kern w:val="0"/>
          <w:szCs w:val="21"/>
          <w:u w:val="single"/>
        </w:rPr>
        <w:tab/>
      </w:r>
    </w:p>
    <w:p>
      <w:pPr>
        <w:tabs>
          <w:tab w:val="left" w:pos="4005"/>
          <w:tab w:val="left" w:pos="4100"/>
          <w:tab w:val="left" w:pos="5040"/>
        </w:tabs>
        <w:autoSpaceDE w:val="0"/>
        <w:autoSpaceDN w:val="0"/>
        <w:adjustRightInd w:val="0"/>
        <w:snapToGrid w:val="0"/>
        <w:spacing w:line="360" w:lineRule="auto"/>
        <w:ind w:firstLine="3780"/>
        <w:jc w:val="left"/>
        <w:rPr>
          <w:rFonts w:ascii="宋体" w:cs="MingLiU"/>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left"/>
        <w:rPr>
          <w:rFonts w:ascii="宋体" w:cs="MingLiU"/>
          <w:kern w:val="0"/>
          <w:szCs w:val="21"/>
        </w:rPr>
      </w:pPr>
      <w:r>
        <w:rPr>
          <w:rFonts w:ascii="宋体" w:cs="MingLiU"/>
          <w:w w:val="200"/>
          <w:kern w:val="0"/>
          <w:szCs w:val="21"/>
          <w:u w:val="single"/>
        </w:rPr>
        <w:t xml:space="preserve">    </w:t>
      </w:r>
      <w:r>
        <w:rPr>
          <w:rFonts w:ascii="宋体"/>
          <w:kern w:val="0"/>
          <w:szCs w:val="21"/>
          <w:u w:val="single"/>
        </w:rPr>
        <w:tab/>
      </w:r>
      <w:r>
        <w:rPr>
          <w:rFonts w:hint="eastAsia" w:ascii="宋体" w:cs="MingLiU"/>
          <w:kern w:val="0"/>
          <w:szCs w:val="21"/>
        </w:rPr>
        <w:t>年</w:t>
      </w:r>
      <w:r>
        <w:rPr>
          <w:rFonts w:ascii="宋体" w:cs="MingLiU"/>
          <w:w w:val="200"/>
          <w:kern w:val="0"/>
          <w:szCs w:val="21"/>
          <w:u w:val="single"/>
        </w:rPr>
        <w:t xml:space="preserve">  </w:t>
      </w:r>
      <w:r>
        <w:rPr>
          <w:rFonts w:ascii="宋体"/>
          <w:kern w:val="0"/>
          <w:szCs w:val="21"/>
          <w:u w:val="single"/>
        </w:rPr>
        <w:tab/>
      </w:r>
      <w:r>
        <w:rPr>
          <w:rFonts w:hint="eastAsia" w:ascii="宋体" w:cs="MingLiU"/>
          <w:kern w:val="0"/>
          <w:szCs w:val="21"/>
        </w:rPr>
        <w:t>月</w:t>
      </w:r>
      <w:r>
        <w:rPr>
          <w:rFonts w:ascii="宋体" w:cs="MingLiU"/>
          <w:w w:val="200"/>
          <w:kern w:val="0"/>
          <w:szCs w:val="21"/>
          <w:u w:val="single"/>
        </w:rPr>
        <w:t xml:space="preserve"> </w:t>
      </w:r>
      <w:r>
        <w:rPr>
          <w:rFonts w:ascii="宋体"/>
          <w:kern w:val="0"/>
          <w:szCs w:val="21"/>
          <w:u w:val="single"/>
        </w:rPr>
        <w:tab/>
      </w:r>
      <w:r>
        <w:rPr>
          <w:rFonts w:hint="eastAsia" w:ascii="宋体" w:cs="MingLiU"/>
          <w:kern w:val="0"/>
          <w:szCs w:val="21"/>
        </w:rPr>
        <w:t>日</w:t>
      </w:r>
    </w:p>
    <w:p>
      <w:pPr>
        <w:autoSpaceDE w:val="0"/>
        <w:autoSpaceDN w:val="0"/>
        <w:adjustRightInd w:val="0"/>
        <w:snapToGrid w:val="0"/>
        <w:spacing w:line="360" w:lineRule="auto"/>
        <w:jc w:val="left"/>
        <w:rPr>
          <w:rFonts w:ascii="宋体"/>
          <w:kern w:val="0"/>
        </w:rPr>
      </w:pPr>
    </w:p>
    <w:p>
      <w:pPr>
        <w:autoSpaceDE w:val="0"/>
        <w:autoSpaceDN w:val="0"/>
        <w:adjustRightInd w:val="0"/>
        <w:snapToGrid w:val="0"/>
        <w:spacing w:line="360" w:lineRule="auto"/>
        <w:jc w:val="left"/>
        <w:rPr>
          <w:rFonts w:ascii="宋体"/>
          <w:kern w:val="0"/>
        </w:rPr>
      </w:pPr>
    </w:p>
    <w:p>
      <w:pPr>
        <w:autoSpaceDE w:val="0"/>
        <w:autoSpaceDN w:val="0"/>
        <w:adjustRightInd w:val="0"/>
        <w:snapToGrid w:val="0"/>
        <w:spacing w:line="360" w:lineRule="auto"/>
        <w:jc w:val="left"/>
      </w:pPr>
      <w:r>
        <mc:AlternateContent>
          <mc:Choice Requires="wps">
            <w:drawing>
              <wp:anchor distT="0" distB="0" distL="114300" distR="114300" simplePos="0" relativeHeight="251658240" behindDoc="0" locked="0" layoutInCell="0" allowOverlap="1">
                <wp:simplePos x="0" y="0"/>
                <wp:positionH relativeFrom="column">
                  <wp:posOffset>-64770</wp:posOffset>
                </wp:positionH>
                <wp:positionV relativeFrom="paragraph">
                  <wp:posOffset>236220</wp:posOffset>
                </wp:positionV>
                <wp:extent cx="2865120" cy="0"/>
                <wp:effectExtent l="0" t="0" r="0" b="0"/>
                <wp:wrapNone/>
                <wp:docPr id="1" name="Line 4"/>
                <wp:cNvGraphicFramePr/>
                <a:graphic xmlns:a="http://schemas.openxmlformats.org/drawingml/2006/main">
                  <a:graphicData uri="http://schemas.microsoft.com/office/word/2010/wordprocessingShape">
                    <wps:wsp>
                      <wps:cNvCnPr/>
                      <wps:spPr>
                        <a:xfrm>
                          <a:off x="0" y="0"/>
                          <a:ext cx="2865120" cy="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Line 4" o:spid="_x0000_s1026" o:spt="20" style="position:absolute;left:0pt;margin-left:-5.1pt;margin-top:18.6pt;height:0pt;width:225.6pt;z-index:251658240;mso-width-relative:page;mso-height-relative:page;" filled="f" stroked="t" coordsize="21600,21600" o:allowincell="f" o:gfxdata="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S+PC19kAAAAJAQAADwAAAAAAAAABACAAAAAiAAAAZHJzL2Rvd25yZXYu&#10;eG1sUEsBAhQAFAAAAAgAh07iQMZWzFjBAQAAiwMAAA4AAAAAAAAAAQAgAAAAKAEAAGRycy9lMm9E&#10;b2MueG1sUEsFBgAAAAAGAAYAWQEAAFsFAAAAAA==&#10;">
                <v:fill on="f" focussize="0,0"/>
                <v:stroke weight="0.25pt" color="#000000" joinstyle="round"/>
                <v:imagedata o:title=""/>
                <o:lock v:ext="edit" aspectratio="f"/>
              </v:line>
            </w:pict>
          </mc:Fallback>
        </mc:AlternateContent>
      </w:r>
    </w:p>
    <w:p>
      <w:pPr>
        <w:autoSpaceDE w:val="0"/>
        <w:autoSpaceDN w:val="0"/>
        <w:adjustRightInd w:val="0"/>
        <w:snapToGrid w:val="0"/>
        <w:spacing w:line="360" w:lineRule="auto"/>
        <w:jc w:val="left"/>
        <w:rPr>
          <w:rFonts w:ascii="宋体" w:cs="MingLiU"/>
          <w:kern w:val="0"/>
          <w:szCs w:val="21"/>
        </w:rPr>
      </w:pPr>
      <w:r>
        <w:rPr>
          <w:rFonts w:hint="eastAsia" w:ascii="宋体" w:cs="MingLiU"/>
          <w:kern w:val="0"/>
          <w:szCs w:val="21"/>
        </w:rPr>
        <w:t>注：</w:t>
      </w:r>
      <w:r>
        <w:rPr>
          <w:rFonts w:ascii="宋体" w:cs="MingLiU"/>
          <w:kern w:val="0"/>
          <w:szCs w:val="21"/>
        </w:rPr>
        <w:t>1</w:t>
      </w:r>
      <w:r>
        <w:rPr>
          <w:rFonts w:hint="eastAsia" w:ascii="宋体" w:cs="MingLiU"/>
          <w:kern w:val="0"/>
          <w:szCs w:val="21"/>
        </w:rPr>
        <w:t>、法定代表人参加投标活动并签署文件的不需要授权委托书。</w:t>
      </w:r>
    </w:p>
    <w:p>
      <w:pPr>
        <w:spacing w:line="460" w:lineRule="exact"/>
        <w:ind w:firstLine="600" w:firstLineChars="200"/>
        <w:jc w:val="right"/>
        <w:rPr>
          <w:rFonts w:eastAsia="仿宋_GB2312"/>
          <w:spacing w:val="-1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A03967"/>
    <w:multiLevelType w:val="singleLevel"/>
    <w:tmpl w:val="57A0396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C01299"/>
    <w:rsid w:val="02364DE9"/>
    <w:rsid w:val="1B503B00"/>
    <w:rsid w:val="227E04D9"/>
    <w:rsid w:val="263255F8"/>
    <w:rsid w:val="2B892182"/>
    <w:rsid w:val="33062A7B"/>
    <w:rsid w:val="341111DF"/>
    <w:rsid w:val="34C01299"/>
    <w:rsid w:val="3E71089C"/>
    <w:rsid w:val="3ECC2EDF"/>
    <w:rsid w:val="4184003F"/>
    <w:rsid w:val="42516B02"/>
    <w:rsid w:val="4E045B80"/>
    <w:rsid w:val="588E0FEF"/>
    <w:rsid w:val="5F6D62BA"/>
    <w:rsid w:val="63EE0C3E"/>
    <w:rsid w:val="749B532B"/>
    <w:rsid w:val="79436BAA"/>
    <w:rsid w:val="79A02D0B"/>
    <w:rsid w:val="7A3603E0"/>
    <w:rsid w:val="7EA77A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2016-09-18T02:30:00Z</dcterms:created>
  <dc:creator>Administrator</dc:creator>
  <cp:lastModifiedBy>null</cp:lastModifiedBy>
  <cp:lastPrinted>2016-09-20T03:59:00Z</cp:lastPrinted>
  <dcterms:modified xsi:type="dcterms:W3CDTF">2019-05-28T03:27:21Z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