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680"/>
          <w:tab w:val="left" w:pos="4215"/>
          <w:tab w:val="left" w:pos="4305"/>
          <w:tab w:val="left" w:pos="8000"/>
        </w:tabs>
        <w:autoSpaceDE w:val="0"/>
        <w:autoSpaceDN w:val="0"/>
        <w:adjustRightInd w:val="0"/>
        <w:snapToGrid w:val="0"/>
        <w:spacing w:line="360" w:lineRule="auto"/>
        <w:rPr>
          <w:rFonts w:hint="eastAsia" w:ascii="方正小标宋_GBK" w:hAnsi="方正小标宋_GBK" w:eastAsia="方正小标宋_GBK" w:cs="方正小标宋_GBK"/>
          <w:b w:val="0"/>
          <w:bCs/>
          <w:sz w:val="44"/>
          <w:szCs w:val="44"/>
        </w:rPr>
      </w:pPr>
      <w:r>
        <w:rPr>
          <w:rFonts w:hint="eastAsia" w:ascii="宋体" w:hAnsi="宋体" w:cs="MingLiU"/>
          <w:b/>
          <w:kern w:val="0"/>
          <w:sz w:val="28"/>
          <w:szCs w:val="28"/>
          <w:lang w:eastAsia="zh-CN"/>
        </w:rPr>
        <w:t>附件</w:t>
      </w:r>
      <w:bookmarkStart w:id="0" w:name="_GoBack"/>
      <w:bookmarkEnd w:id="0"/>
      <w:r>
        <w:rPr>
          <w:rFonts w:hint="eastAsia" w:ascii="宋体" w:hAnsi="宋体" w:cs="MingLiU"/>
          <w:b/>
          <w:kern w:val="0"/>
          <w:sz w:val="28"/>
          <w:szCs w:val="28"/>
          <w:lang w:val="en-US" w:eastAsia="zh-CN"/>
        </w:rPr>
        <w:t>：</w:t>
      </w:r>
      <w:r>
        <w:rPr>
          <w:rFonts w:hint="eastAsia" w:ascii="方正黑体_GBK" w:hAnsi="方正黑体_GBK" w:eastAsia="方正黑体_GBK" w:cs="方正黑体_GBK"/>
          <w:b w:val="0"/>
          <w:bCs/>
          <w:sz w:val="32"/>
          <w:szCs w:val="32"/>
        </w:rPr>
        <w:t>附件</w:t>
      </w:r>
      <w:r>
        <w:rPr>
          <w:rFonts w:hint="eastAsia" w:ascii="方正黑体_GBK" w:hAnsi="方正黑体_GBK" w:eastAsia="方正黑体_GBK" w:cs="方正黑体_GBK"/>
          <w:b w:val="0"/>
          <w:bCs/>
          <w:sz w:val="32"/>
          <w:szCs w:val="32"/>
          <w:lang w:eastAsia="zh-CN"/>
        </w:rPr>
        <w:t>材料</w:t>
      </w:r>
      <w:r>
        <w:rPr>
          <w:rFonts w:hint="eastAsia" w:ascii="方正黑体_GBK" w:hAnsi="方正黑体_GBK" w:eastAsia="方正黑体_GBK" w:cs="方正黑体_GBK"/>
          <w:b w:val="0"/>
          <w:bCs/>
          <w:sz w:val="32"/>
          <w:szCs w:val="32"/>
        </w:rPr>
        <w:t>格式</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360" w:lineRule="auto"/>
        <w:ind w:left="0" w:leftChars="0" w:right="0" w:rightChars="0" w:firstLine="0" w:firstLineChars="0"/>
        <w:jc w:val="center"/>
        <w:textAlignment w:val="auto"/>
        <w:outlineLvl w:val="9"/>
        <w:rPr>
          <w:rFonts w:ascii="宋体" w:hAnsi="宋体" w:cs="MingLiU"/>
          <w:sz w:val="20"/>
        </w:rPr>
      </w:pPr>
      <w:r>
        <w:rPr>
          <w:rFonts w:hint="eastAsia" w:ascii="方正小标宋_GBK" w:hAnsi="方正小标宋_GBK" w:eastAsia="方正小标宋_GBK" w:cs="方正小标宋_GBK"/>
          <w:b w:val="0"/>
          <w:bCs/>
          <w:sz w:val="44"/>
          <w:szCs w:val="44"/>
        </w:rPr>
        <w:t>授权委托书</w:t>
      </w:r>
    </w:p>
    <w:p>
      <w:pPr>
        <w:tabs>
          <w:tab w:val="left" w:pos="1680"/>
          <w:tab w:val="left" w:pos="4215"/>
          <w:tab w:val="left" w:pos="4305"/>
          <w:tab w:val="left" w:pos="8000"/>
        </w:tabs>
        <w:autoSpaceDE w:val="0"/>
        <w:autoSpaceDN w:val="0"/>
        <w:adjustRightInd w:val="0"/>
        <w:snapToGrid w:val="0"/>
        <w:spacing w:line="360" w:lineRule="auto"/>
        <w:jc w:val="both"/>
        <w:rPr>
          <w:rFonts w:hint="eastAsia" w:ascii="方正仿宋_GBK" w:hAnsi="方正仿宋_GBK" w:eastAsia="方正仿宋_GBK" w:cs="方正仿宋_GBK"/>
          <w:sz w:val="32"/>
          <w:szCs w:val="32"/>
        </w:rPr>
      </w:pPr>
      <w:r>
        <w:rPr>
          <w:rFonts w:hint="eastAsia" w:ascii="宋体" w:hAnsi="宋体" w:cs="MingLiU"/>
          <w:b/>
          <w:color w:val="FF0000"/>
          <w:kern w:val="0"/>
          <w:sz w:val="28"/>
          <w:szCs w:val="28"/>
        </w:rPr>
        <w:t>（注：</w:t>
      </w:r>
      <w:r>
        <w:rPr>
          <w:rFonts w:hint="eastAsia" w:ascii="宋体" w:hAnsi="宋体" w:cs="MingLiU"/>
          <w:b/>
          <w:color w:val="FF0000"/>
          <w:kern w:val="0"/>
          <w:sz w:val="28"/>
          <w:szCs w:val="28"/>
          <w:lang w:eastAsia="zh-CN"/>
        </w:rPr>
        <w:t>递交</w:t>
      </w:r>
      <w:r>
        <w:rPr>
          <w:rFonts w:hint="eastAsia" w:ascii="宋体" w:hAnsi="宋体" w:cs="MingLiU"/>
          <w:b/>
          <w:color w:val="FF0000"/>
          <w:kern w:val="0"/>
          <w:sz w:val="28"/>
          <w:szCs w:val="28"/>
        </w:rPr>
        <w:t>资格审查</w:t>
      </w:r>
      <w:r>
        <w:rPr>
          <w:rFonts w:hint="eastAsia" w:ascii="宋体" w:hAnsi="宋体" w:cs="MingLiU"/>
          <w:b/>
          <w:color w:val="FF0000"/>
          <w:kern w:val="0"/>
          <w:sz w:val="28"/>
          <w:szCs w:val="28"/>
          <w:lang w:eastAsia="zh-CN"/>
        </w:rPr>
        <w:t>资料和比选函时都需要</w:t>
      </w:r>
      <w:r>
        <w:rPr>
          <w:rFonts w:hint="eastAsia" w:ascii="宋体" w:hAnsi="宋体" w:cs="MingLiU"/>
          <w:b/>
          <w:color w:val="FF0000"/>
          <w:kern w:val="0"/>
          <w:sz w:val="28"/>
          <w:szCs w:val="28"/>
        </w:rPr>
        <w:t>。报送时请自行删除本括号内文字，谢谢</w:t>
      </w:r>
      <w:r>
        <w:rPr>
          <w:rFonts w:hint="eastAsia" w:ascii="宋体" w:hAnsi="宋体" w:cs="MingLiU"/>
          <w:b/>
          <w:kern w:val="0"/>
          <w:sz w:val="28"/>
          <w:szCs w:val="28"/>
        </w:rPr>
        <w:t>）</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240" w:lineRule="auto"/>
        <w:ind w:firstLine="640" w:firstLineChars="20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本人</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（姓名）系</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pacing w:val="-1"/>
          <w:sz w:val="32"/>
          <w:szCs w:val="32"/>
        </w:rPr>
        <w:t>投</w:t>
      </w:r>
      <w:r>
        <w:rPr>
          <w:rFonts w:hint="eastAsia" w:ascii="方正仿宋_GBK" w:hAnsi="方正仿宋_GBK" w:eastAsia="方正仿宋_GBK" w:cs="方正仿宋_GBK"/>
          <w:sz w:val="32"/>
          <w:szCs w:val="32"/>
        </w:rPr>
        <w:t>标人名称</w:t>
      </w:r>
      <w:r>
        <w:rPr>
          <w:rFonts w:hint="eastAsia" w:ascii="方正仿宋_GBK" w:hAnsi="方正仿宋_GBK" w:eastAsia="方正仿宋_GBK" w:cs="方正仿宋_GBK"/>
          <w:spacing w:val="1"/>
          <w:sz w:val="32"/>
          <w:szCs w:val="32"/>
        </w:rPr>
        <w:t>）</w:t>
      </w:r>
      <w:r>
        <w:rPr>
          <w:rFonts w:hint="eastAsia" w:ascii="方正仿宋_GBK" w:hAnsi="方正仿宋_GBK" w:eastAsia="方正仿宋_GBK" w:cs="方正仿宋_GBK"/>
          <w:sz w:val="32"/>
          <w:szCs w:val="32"/>
        </w:rPr>
        <w:t>的法定代</w:t>
      </w:r>
      <w:r>
        <w:rPr>
          <w:rFonts w:hint="eastAsia" w:ascii="方正仿宋_GBK" w:hAnsi="方正仿宋_GBK" w:eastAsia="方正仿宋_GBK" w:cs="方正仿宋_GBK"/>
          <w:spacing w:val="1"/>
          <w:sz w:val="32"/>
          <w:szCs w:val="32"/>
        </w:rPr>
        <w:t>表</w:t>
      </w:r>
      <w:r>
        <w:rPr>
          <w:rFonts w:hint="eastAsia" w:ascii="方正仿宋_GBK" w:hAnsi="方正仿宋_GBK" w:eastAsia="方正仿宋_GBK" w:cs="方正仿宋_GBK"/>
          <w:sz w:val="32"/>
          <w:szCs w:val="32"/>
        </w:rPr>
        <w:t>人，现委托</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（姓 名）为我方代理人。代理人根据授权，以我方名义签署、澄清、说明、补正、递交、撤回、 修改</w:t>
      </w:r>
      <w:r>
        <w:rPr>
          <w:rFonts w:hint="eastAsia" w:ascii="方正仿宋_GBK" w:hAnsi="方正仿宋_GBK" w:eastAsia="方正仿宋_GBK" w:cs="方正仿宋_GBK"/>
          <w:sz w:val="32"/>
          <w:szCs w:val="32"/>
          <w:u w:val="single"/>
        </w:rPr>
        <w:t xml:space="preserve">              </w:t>
      </w:r>
      <w:r>
        <w:rPr>
          <w:rFonts w:hint="eastAsia" w:ascii="方正仿宋_GBK" w:hAnsi="方正仿宋_GBK" w:eastAsia="方正仿宋_GBK" w:cs="方正仿宋_GBK"/>
          <w:sz w:val="32"/>
          <w:szCs w:val="32"/>
        </w:rPr>
        <w:t xml:space="preserve"> 项目资格审查材料、比选函、签订合同和处理有关事宜， 其法律后果由我方承担。</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240" w:lineRule="auto"/>
        <w:ind w:firstLine="42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委托</w:t>
      </w:r>
      <w:r>
        <w:rPr>
          <w:rFonts w:hint="eastAsia" w:ascii="方正仿宋_GBK" w:hAnsi="方正仿宋_GBK" w:eastAsia="方正仿宋_GBK" w:cs="方正仿宋_GBK"/>
          <w:spacing w:val="-1"/>
          <w:sz w:val="32"/>
          <w:szCs w:val="32"/>
        </w:rPr>
        <w:t>期</w:t>
      </w:r>
      <w:r>
        <w:rPr>
          <w:rFonts w:hint="eastAsia" w:ascii="方正仿宋_GBK" w:hAnsi="方正仿宋_GBK" w:eastAsia="方正仿宋_GBK" w:cs="方正仿宋_GBK"/>
          <w:sz w:val="32"/>
          <w:szCs w:val="32"/>
        </w:rPr>
        <w:t>限：</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 xml:space="preserve">。 </w:t>
      </w:r>
    </w:p>
    <w:p>
      <w:pPr>
        <w:keepNext w:val="0"/>
        <w:keepLines w:val="0"/>
        <w:pageBreakBefore w:val="0"/>
        <w:widowControl w:val="0"/>
        <w:tabs>
          <w:tab w:val="left" w:pos="1680"/>
          <w:tab w:val="left" w:pos="4215"/>
          <w:tab w:val="left" w:pos="4305"/>
          <w:tab w:val="left" w:pos="8000"/>
        </w:tabs>
        <w:kinsoku/>
        <w:wordWrap/>
        <w:overflowPunct/>
        <w:topLinePunct w:val="0"/>
        <w:autoSpaceDE w:val="0"/>
        <w:autoSpaceDN w:val="0"/>
        <w:bidi w:val="0"/>
        <w:adjustRightInd w:val="0"/>
        <w:snapToGrid w:val="0"/>
        <w:spacing w:line="240" w:lineRule="auto"/>
        <w:ind w:firstLine="420"/>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代理人无转委托权。</w:t>
      </w:r>
    </w:p>
    <w:p>
      <w:pPr>
        <w:keepNext w:val="0"/>
        <w:keepLines w:val="0"/>
        <w:pageBreakBefore w:val="0"/>
        <w:widowControl w:val="0"/>
        <w:kinsoku/>
        <w:wordWrap/>
        <w:overflowPunct/>
        <w:topLinePunct w:val="0"/>
        <w:autoSpaceDE w:val="0"/>
        <w:autoSpaceDN w:val="0"/>
        <w:bidi w:val="0"/>
        <w:adjustRightInd w:val="0"/>
        <w:snapToGrid w:val="0"/>
        <w:spacing w:line="240" w:lineRule="auto"/>
        <w:jc w:val="left"/>
        <w:textAlignment w:val="auto"/>
        <w:outlineLvl w:val="9"/>
        <w:rPr>
          <w:rFonts w:hint="eastAsia" w:ascii="方正仿宋_GBK" w:hAnsi="方正仿宋_GBK" w:eastAsia="方正仿宋_GBK" w:cs="方正仿宋_GBK"/>
          <w:sz w:val="32"/>
          <w:szCs w:val="32"/>
        </w:rPr>
      </w:pPr>
    </w:p>
    <w:p>
      <w:pPr>
        <w:keepNext w:val="0"/>
        <w:keepLines w:val="0"/>
        <w:pageBreakBefore w:val="0"/>
        <w:widowControl w:val="0"/>
        <w:tabs>
          <w:tab w:val="left" w:pos="4200"/>
          <w:tab w:val="left" w:pos="4620"/>
        </w:tabs>
        <w:kinsoku/>
        <w:wordWrap/>
        <w:overflowPunct/>
        <w:topLinePunct w:val="0"/>
        <w:autoSpaceDE w:val="0"/>
        <w:autoSpaceDN w:val="0"/>
        <w:bidi w:val="0"/>
        <w:adjustRightInd w:val="0"/>
        <w:snapToGrid w:val="0"/>
        <w:spacing w:line="240" w:lineRule="auto"/>
        <w:ind w:firstLine="1694"/>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投  标  人</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cs="方正仿宋_GBK"/>
          <w:w w:val="200"/>
          <w:sz w:val="32"/>
          <w:szCs w:val="32"/>
          <w:u w:val="single"/>
          <w:lang w:val="en-US" w:eastAsia="zh-CN"/>
        </w:rPr>
        <w:t xml:space="preserve"> </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rPr>
        <w:t>（</w:t>
      </w:r>
      <w:r>
        <w:rPr>
          <w:rFonts w:hint="eastAsia" w:ascii="方正仿宋_GBK" w:hAnsi="方正仿宋_GBK" w:eastAsia="方正仿宋_GBK" w:cs="方正仿宋_GBK"/>
          <w:spacing w:val="-1"/>
          <w:sz w:val="32"/>
          <w:szCs w:val="32"/>
        </w:rPr>
        <w:t>盖</w:t>
      </w:r>
      <w:r>
        <w:rPr>
          <w:rFonts w:hint="eastAsia" w:ascii="方正仿宋_GBK" w:hAnsi="方正仿宋_GBK" w:eastAsia="方正仿宋_GBK" w:cs="方正仿宋_GBK"/>
          <w:sz w:val="32"/>
          <w:szCs w:val="32"/>
        </w:rPr>
        <w:t>单位章）</w:t>
      </w:r>
    </w:p>
    <w:p>
      <w:pPr>
        <w:keepNext w:val="0"/>
        <w:keepLines w:val="0"/>
        <w:pageBreakBefore w:val="0"/>
        <w:widowControl w:val="0"/>
        <w:tabs>
          <w:tab w:val="left" w:pos="6300"/>
        </w:tabs>
        <w:kinsoku/>
        <w:wordWrap/>
        <w:overflowPunct/>
        <w:topLinePunct w:val="0"/>
        <w:autoSpaceDE w:val="0"/>
        <w:autoSpaceDN w:val="0"/>
        <w:bidi w:val="0"/>
        <w:adjustRightInd w:val="0"/>
        <w:snapToGrid w:val="0"/>
        <w:spacing w:line="240" w:lineRule="auto"/>
        <w:ind w:firstLine="168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法定代表人</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cs="方正仿宋_GBK"/>
          <w:w w:val="200"/>
          <w:sz w:val="32"/>
          <w:szCs w:val="32"/>
          <w:u w:val="single"/>
          <w:lang w:val="en-US" w:eastAsia="zh-CN"/>
        </w:rPr>
        <w:t xml:space="preserve"> </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rPr>
        <w:t>（签字或盖章）</w:t>
      </w:r>
    </w:p>
    <w:p>
      <w:pPr>
        <w:keepNext w:val="0"/>
        <w:keepLines w:val="0"/>
        <w:pageBreakBefore w:val="0"/>
        <w:widowControl w:val="0"/>
        <w:tabs>
          <w:tab w:val="left" w:pos="6720"/>
        </w:tabs>
        <w:kinsoku/>
        <w:wordWrap/>
        <w:overflowPunct/>
        <w:topLinePunct w:val="0"/>
        <w:autoSpaceDE w:val="0"/>
        <w:autoSpaceDN w:val="0"/>
        <w:bidi w:val="0"/>
        <w:adjustRightInd w:val="0"/>
        <w:snapToGrid w:val="0"/>
        <w:spacing w:line="240" w:lineRule="auto"/>
        <w:ind w:firstLine="168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委托代理人</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cs="方正仿宋_GBK"/>
          <w:w w:val="200"/>
          <w:sz w:val="32"/>
          <w:szCs w:val="32"/>
          <w:u w:val="single"/>
          <w:lang w:val="en-US" w:eastAsia="zh-CN"/>
        </w:rPr>
        <w:t xml:space="preserve"> </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cs="方正仿宋_GBK"/>
          <w:w w:val="200"/>
          <w:sz w:val="32"/>
          <w:szCs w:val="32"/>
          <w:u w:val="single"/>
          <w:lang w:val="en-US" w:eastAsia="zh-CN"/>
        </w:rPr>
        <w:t xml:space="preserve"> </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rPr>
        <w:t>（签</w:t>
      </w:r>
      <w:r>
        <w:rPr>
          <w:rFonts w:hint="eastAsia" w:ascii="方正仿宋_GBK" w:hAnsi="方正仿宋_GBK" w:eastAsia="方正仿宋_GBK" w:cs="方正仿宋_GBK"/>
          <w:spacing w:val="-1"/>
          <w:sz w:val="32"/>
          <w:szCs w:val="32"/>
        </w:rPr>
        <w:t>字</w:t>
      </w:r>
      <w:r>
        <w:rPr>
          <w:rFonts w:hint="eastAsia" w:ascii="方正仿宋_GBK" w:hAnsi="方正仿宋_GBK" w:eastAsia="方正仿宋_GBK" w:cs="方正仿宋_GBK"/>
          <w:sz w:val="32"/>
          <w:szCs w:val="32"/>
        </w:rPr>
        <w:t>）</w:t>
      </w:r>
    </w:p>
    <w:p>
      <w:pPr>
        <w:keepNext w:val="0"/>
        <w:keepLines w:val="0"/>
        <w:pageBreakBefore w:val="0"/>
        <w:widowControl w:val="0"/>
        <w:tabs>
          <w:tab w:val="left" w:pos="6825"/>
        </w:tabs>
        <w:kinsoku/>
        <w:wordWrap/>
        <w:overflowPunct/>
        <w:topLinePunct w:val="0"/>
        <w:autoSpaceDE w:val="0"/>
        <w:autoSpaceDN w:val="0"/>
        <w:bidi w:val="0"/>
        <w:adjustRightInd w:val="0"/>
        <w:snapToGrid w:val="0"/>
        <w:spacing w:line="240" w:lineRule="auto"/>
        <w:ind w:firstLine="1680"/>
        <w:jc w:val="left"/>
        <w:textAlignment w:val="auto"/>
        <w:outlineLvl w:val="9"/>
        <w:rPr>
          <w:rFonts w:hint="eastAsia" w:ascii="方正仿宋_GBK" w:hAnsi="方正仿宋_GBK" w:eastAsia="方正仿宋_GBK" w:cs="方正仿宋_GBK"/>
          <w:sz w:val="32"/>
          <w:szCs w:val="32"/>
          <w:u w:val="single"/>
          <w:lang w:val="en-US" w:eastAsia="zh-CN"/>
        </w:rPr>
      </w:pPr>
      <w:r>
        <w:rPr>
          <w:rFonts w:hint="eastAsia" w:ascii="方正仿宋_GBK" w:hAnsi="方正仿宋_GBK" w:eastAsia="方正仿宋_GBK" w:cs="方正仿宋_GBK"/>
          <w:sz w:val="32"/>
          <w:szCs w:val="32"/>
        </w:rPr>
        <w:t>身份证号码</w:t>
      </w:r>
      <w:r>
        <w:rPr>
          <w:rFonts w:hint="eastAsia" w:ascii="方正仿宋_GBK" w:hAnsi="方正仿宋_GBK" w:cs="方正仿宋_GBK"/>
          <w:sz w:val="32"/>
          <w:szCs w:val="32"/>
          <w:lang w:eastAsia="zh-CN"/>
        </w:rPr>
        <w:t>：</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cs="方正仿宋_GBK"/>
          <w:w w:val="200"/>
          <w:sz w:val="32"/>
          <w:szCs w:val="32"/>
          <w:u w:val="single"/>
          <w:lang w:val="en-US" w:eastAsia="zh-CN"/>
        </w:rPr>
        <w:t xml:space="preserve">      </w:t>
      </w:r>
      <w:r>
        <w:rPr>
          <w:rFonts w:hint="eastAsia" w:ascii="方正仿宋_GBK" w:hAnsi="方正仿宋_GBK" w:eastAsia="方正仿宋_GBK" w:cs="方正仿宋_GBK"/>
          <w:w w:val="200"/>
          <w:sz w:val="32"/>
          <w:szCs w:val="32"/>
          <w:u w:val="single"/>
        </w:rPr>
        <w:t xml:space="preserve">    </w:t>
      </w:r>
    </w:p>
    <w:p>
      <w:pPr>
        <w:keepNext w:val="0"/>
        <w:keepLines w:val="0"/>
        <w:pageBreakBefore w:val="0"/>
        <w:widowControl w:val="0"/>
        <w:tabs>
          <w:tab w:val="left" w:pos="4005"/>
          <w:tab w:val="left" w:pos="4100"/>
          <w:tab w:val="left" w:pos="5040"/>
        </w:tabs>
        <w:kinsoku/>
        <w:wordWrap/>
        <w:overflowPunct/>
        <w:topLinePunct w:val="0"/>
        <w:autoSpaceDE w:val="0"/>
        <w:autoSpaceDN w:val="0"/>
        <w:bidi w:val="0"/>
        <w:adjustRightInd w:val="0"/>
        <w:snapToGrid w:val="0"/>
        <w:spacing w:line="240" w:lineRule="auto"/>
        <w:ind w:firstLine="3780"/>
        <w:jc w:val="left"/>
        <w:textAlignment w:val="auto"/>
        <w:outlineLvl w:val="9"/>
        <w:rPr>
          <w:rFonts w:hint="eastAsia" w:ascii="方正仿宋_GBK" w:hAnsi="方正仿宋_GBK" w:eastAsia="方正仿宋_GBK" w:cs="方正仿宋_GBK"/>
          <w:w w:val="200"/>
          <w:sz w:val="32"/>
          <w:szCs w:val="32"/>
          <w:u w:val="single"/>
        </w:rPr>
      </w:pPr>
    </w:p>
    <w:p>
      <w:pPr>
        <w:keepNext w:val="0"/>
        <w:keepLines w:val="0"/>
        <w:pageBreakBefore w:val="0"/>
        <w:widowControl w:val="0"/>
        <w:tabs>
          <w:tab w:val="left" w:pos="4005"/>
          <w:tab w:val="left" w:pos="4100"/>
          <w:tab w:val="left" w:pos="5040"/>
        </w:tabs>
        <w:kinsoku/>
        <w:wordWrap/>
        <w:overflowPunct/>
        <w:topLinePunct w:val="0"/>
        <w:autoSpaceDE w:val="0"/>
        <w:autoSpaceDN w:val="0"/>
        <w:bidi w:val="0"/>
        <w:adjustRightInd w:val="0"/>
        <w:snapToGrid w:val="0"/>
        <w:spacing w:line="240" w:lineRule="auto"/>
        <w:ind w:left="0" w:firstLine="5760" w:firstLineChars="900"/>
        <w:jc w:val="left"/>
        <w:textAlignment w:val="auto"/>
        <w:outlineLvl w:val="9"/>
        <w:rPr>
          <w:rFonts w:hint="eastAsia" w:ascii="方正仿宋_GBK" w:hAnsi="方正仿宋_GBK" w:eastAsia="方正仿宋_GBK" w:cs="方正仿宋_GBK"/>
          <w:sz w:val="32"/>
          <w:szCs w:val="32"/>
        </w:rPr>
      </w:pP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年</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月</w:t>
      </w:r>
      <w:r>
        <w:rPr>
          <w:rFonts w:hint="eastAsia" w:ascii="方正仿宋_GBK" w:hAnsi="方正仿宋_GBK" w:eastAsia="方正仿宋_GBK" w:cs="方正仿宋_GBK"/>
          <w:w w:val="200"/>
          <w:sz w:val="32"/>
          <w:szCs w:val="32"/>
          <w:u w:val="single"/>
        </w:rPr>
        <w:t xml:space="preserve"> </w:t>
      </w:r>
      <w:r>
        <w:rPr>
          <w:rFonts w:hint="eastAsia" w:ascii="方正仿宋_GBK" w:hAnsi="方正仿宋_GBK" w:eastAsia="方正仿宋_GBK" w:cs="方正仿宋_GBK"/>
          <w:sz w:val="32"/>
          <w:szCs w:val="32"/>
          <w:u w:val="single"/>
        </w:rPr>
        <w:tab/>
      </w:r>
      <w:r>
        <w:rPr>
          <w:rFonts w:hint="eastAsia" w:ascii="方正仿宋_GBK" w:hAnsi="方正仿宋_GBK" w:eastAsia="方正仿宋_GBK" w:cs="方正仿宋_GBK"/>
          <w:sz w:val="32"/>
          <w:szCs w:val="32"/>
        </w:rPr>
        <w:t>日</w:t>
      </w:r>
    </w:p>
    <w:p>
      <w:pPr>
        <w:pStyle w:val="3"/>
        <w:rPr>
          <w:rFonts w:hint="eastAsia" w:ascii="方正仿宋_GBK" w:hAnsi="方正仿宋_GBK" w:eastAsia="方正仿宋_GBK" w:cs="方正仿宋_GBK"/>
          <w:sz w:val="32"/>
          <w:szCs w:val="32"/>
        </w:rPr>
      </w:pPr>
      <w:r>
        <w:rPr>
          <w:rFonts w:hint="eastAsia" w:ascii="方正仿宋_GBK" w:hAnsi="方正仿宋_GBK" w:eastAsia="方正仿宋_GBK" w:cs="方正仿宋_GBK"/>
          <w:b w:val="0"/>
          <w:bCs w:val="0"/>
          <w:kern w:val="2"/>
          <w:sz w:val="32"/>
          <w:szCs w:val="32"/>
          <w:lang w:val="en-US" w:eastAsia="zh-CN" w:bidi="ar-SA"/>
        </w:rPr>
        <w:t>（附：法定代表人及委托代理人身份证）</w:t>
      </w:r>
    </w:p>
    <w:p>
      <w:pPr>
        <w:rPr>
          <w:rFonts w:hint="eastAsia" w:ascii="方正仿宋_GBK" w:hAnsi="方正仿宋_GBK" w:eastAsia="方正仿宋_GBK" w:cs="方正仿宋_GBK"/>
          <w:color w:val="FF0000"/>
          <w:sz w:val="32"/>
          <w:szCs w:val="32"/>
          <w:lang w:eastAsia="zh-CN"/>
        </w:rPr>
      </w:pPr>
      <w:r>
        <w:rPr>
          <w:rFonts w:hint="eastAsia" w:ascii="方正仿宋_GBK" w:hAnsi="方正仿宋_GBK" w:eastAsia="方正仿宋_GBK" w:cs="方正仿宋_GBK"/>
          <w:color w:val="FF0000"/>
          <w:sz w:val="32"/>
          <w:szCs w:val="32"/>
        </w:rPr>
        <w:t>注：</w:t>
      </w:r>
      <w:r>
        <w:rPr>
          <w:rFonts w:hint="eastAsia" w:ascii="方正仿宋_GBK" w:hAnsi="方正仿宋_GBK" w:eastAsia="方正仿宋_GBK" w:cs="方正仿宋_GBK"/>
          <w:color w:val="FF0000"/>
          <w:sz w:val="32"/>
          <w:szCs w:val="32"/>
          <w:lang w:val="en-US" w:eastAsia="zh-CN"/>
        </w:rPr>
        <w:t>授权代表人须</w:t>
      </w:r>
      <w:r>
        <w:rPr>
          <w:rFonts w:hint="eastAsia" w:ascii="方正仿宋_GBK" w:hAnsi="方正仿宋_GBK" w:eastAsia="方正仿宋_GBK" w:cs="方正仿宋_GBK"/>
          <w:color w:val="FF0000"/>
          <w:sz w:val="32"/>
          <w:szCs w:val="32"/>
        </w:rPr>
        <w:t>提供</w:t>
      </w:r>
      <w:r>
        <w:rPr>
          <w:rFonts w:hint="eastAsia" w:ascii="方正仿宋_GBK" w:hAnsi="方正仿宋_GBK" w:eastAsia="方正仿宋_GBK" w:cs="方正仿宋_GBK"/>
          <w:color w:val="7030A0"/>
          <w:sz w:val="32"/>
          <w:szCs w:val="32"/>
        </w:rPr>
        <w:t>2018年</w:t>
      </w:r>
      <w:r>
        <w:rPr>
          <w:rFonts w:hint="eastAsia" w:ascii="方正仿宋_GBK" w:hAnsi="方正仿宋_GBK" w:eastAsia="方正仿宋_GBK" w:cs="方正仿宋_GBK"/>
          <w:color w:val="7030A0"/>
          <w:sz w:val="32"/>
          <w:szCs w:val="32"/>
          <w:lang w:val="en-US" w:eastAsia="zh-CN"/>
        </w:rPr>
        <w:t>10</w:t>
      </w:r>
      <w:r>
        <w:rPr>
          <w:rFonts w:hint="eastAsia" w:ascii="方正仿宋_GBK" w:hAnsi="方正仿宋_GBK" w:eastAsia="方正仿宋_GBK" w:cs="方正仿宋_GBK"/>
          <w:color w:val="7030A0"/>
          <w:sz w:val="32"/>
          <w:szCs w:val="32"/>
        </w:rPr>
        <w:t>月至201</w:t>
      </w:r>
      <w:r>
        <w:rPr>
          <w:rFonts w:hint="eastAsia" w:ascii="方正仿宋_GBK" w:hAnsi="方正仿宋_GBK" w:eastAsia="方正仿宋_GBK" w:cs="方正仿宋_GBK"/>
          <w:color w:val="7030A0"/>
          <w:sz w:val="32"/>
          <w:szCs w:val="32"/>
          <w:lang w:val="en-US" w:eastAsia="zh-CN"/>
        </w:rPr>
        <w:t>9</w:t>
      </w:r>
      <w:r>
        <w:rPr>
          <w:rFonts w:hint="eastAsia" w:ascii="方正仿宋_GBK" w:hAnsi="方正仿宋_GBK" w:eastAsia="方正仿宋_GBK" w:cs="方正仿宋_GBK"/>
          <w:color w:val="7030A0"/>
          <w:sz w:val="32"/>
          <w:szCs w:val="32"/>
        </w:rPr>
        <w:t>年</w:t>
      </w:r>
      <w:r>
        <w:rPr>
          <w:rFonts w:hint="eastAsia" w:ascii="方正仿宋_GBK" w:hAnsi="方正仿宋_GBK" w:eastAsia="方正仿宋_GBK" w:cs="方正仿宋_GBK"/>
          <w:color w:val="7030A0"/>
          <w:sz w:val="32"/>
          <w:szCs w:val="32"/>
          <w:lang w:val="en-US" w:eastAsia="zh-CN"/>
        </w:rPr>
        <w:t>3</w:t>
      </w:r>
      <w:r>
        <w:rPr>
          <w:rFonts w:hint="eastAsia" w:ascii="方正仿宋_GBK" w:hAnsi="方正仿宋_GBK" w:eastAsia="方正仿宋_GBK" w:cs="方正仿宋_GBK"/>
          <w:color w:val="7030A0"/>
          <w:sz w:val="32"/>
          <w:szCs w:val="32"/>
        </w:rPr>
        <w:t>月</w:t>
      </w:r>
      <w:r>
        <w:rPr>
          <w:rFonts w:hint="eastAsia" w:ascii="方正仿宋_GBK" w:hAnsi="方正仿宋_GBK" w:eastAsia="方正仿宋_GBK" w:cs="方正仿宋_GBK"/>
          <w:color w:val="FF0000"/>
          <w:sz w:val="32"/>
          <w:szCs w:val="32"/>
        </w:rPr>
        <w:t>的社保证明复印件加盖投标人鲜公章</w:t>
      </w:r>
      <w:r>
        <w:rPr>
          <w:rFonts w:hint="eastAsia" w:ascii="方正仿宋_GBK" w:hAnsi="方正仿宋_GBK" w:eastAsia="方正仿宋_GBK" w:cs="方正仿宋_GBK"/>
          <w:color w:val="FF0000"/>
          <w:sz w:val="32"/>
          <w:szCs w:val="32"/>
          <w:lang w:eastAsia="zh-CN"/>
        </w:rPr>
        <w:t>，</w:t>
      </w:r>
      <w:r>
        <w:rPr>
          <w:rFonts w:hint="eastAsia" w:ascii="方正仿宋_GBK" w:hAnsi="方正仿宋_GBK" w:eastAsia="方正仿宋_GBK" w:cs="方正仿宋_GBK"/>
          <w:color w:val="FF0000"/>
          <w:sz w:val="32"/>
          <w:szCs w:val="32"/>
        </w:rPr>
        <w:t>法定代表人参加投标活动并签署文件的不需要授权委托</w:t>
      </w:r>
      <w:r>
        <w:rPr>
          <w:rFonts w:hint="eastAsia" w:ascii="方正仿宋_GBK" w:hAnsi="方正仿宋_GBK" w:eastAsia="方正仿宋_GBK" w:cs="方正仿宋_GBK"/>
          <w:color w:val="FF0000"/>
          <w:sz w:val="32"/>
          <w:szCs w:val="32"/>
          <w:lang w:eastAsia="zh-CN"/>
        </w:rPr>
        <w:t>书</w:t>
      </w:r>
    </w:p>
    <w:p>
      <w:r>
        <w:rPr>
          <w:rFonts w:hint="eastAsia" w:ascii="方正仿宋_GBK" w:hAnsi="方正仿宋_GBK" w:eastAsia="方正仿宋_GBK" w:cs="方正仿宋_GBK"/>
          <w:color w:val="FF0000"/>
          <w:sz w:val="32"/>
          <w:szCs w:val="32"/>
          <w:lang w:val="en-US" w:eastAsia="zh-CN"/>
        </w:rPr>
        <w:t>其他格式</w:t>
      </w:r>
      <w:r>
        <w:rPr>
          <w:rFonts w:hint="eastAsia" w:ascii="方正仿宋_GBK" w:hAnsi="方正仿宋_GBK" w:eastAsia="方正仿宋_GBK" w:cs="方正仿宋_GBK"/>
          <w:color w:val="FF0000"/>
          <w:sz w:val="32"/>
          <w:szCs w:val="32"/>
        </w:rPr>
        <w:t>由投标人根据招标文件及相关资料自行编制。</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44"/>
          <w:szCs w:val="44"/>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44"/>
          <w:szCs w:val="44"/>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44"/>
          <w:szCs w:val="44"/>
        </w:rPr>
      </w:pPr>
      <w:r>
        <w:rPr>
          <w:rFonts w:hint="eastAsia" w:ascii="宋体" w:hAnsi="宋体" w:cs="MingLiU"/>
          <w:b/>
          <w:sz w:val="44"/>
          <w:szCs w:val="44"/>
        </w:rPr>
        <w:t>封    面</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spacing w:line="700" w:lineRule="exact"/>
        <w:ind w:left="52" w:leftChars="25"/>
        <w:jc w:val="center"/>
        <w:rPr>
          <w:rFonts w:hint="eastAsia" w:ascii="仿宋_GB2312" w:hAnsi="仿宋_GB2312" w:eastAsia="仿宋_GB2312"/>
          <w:b/>
          <w:w w:val="98"/>
          <w:sz w:val="48"/>
          <w:szCs w:val="48"/>
        </w:rPr>
      </w:pPr>
      <w:r>
        <w:rPr>
          <w:rFonts w:hint="eastAsia" w:ascii="仿宋_GB2312" w:hAnsi="仿宋_GB2312" w:eastAsia="仿宋_GB2312"/>
          <w:b/>
          <w:w w:val="98"/>
          <w:sz w:val="48"/>
          <w:szCs w:val="48"/>
        </w:rPr>
        <w:t>***********************项目</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44"/>
          <w:szCs w:val="44"/>
        </w:rPr>
      </w:pPr>
      <w:r>
        <w:rPr>
          <w:rFonts w:hint="eastAsia" w:ascii="宋体" w:hAnsi="宋体" w:cs="MingLiU"/>
          <w:b/>
          <w:sz w:val="44"/>
          <w:szCs w:val="44"/>
        </w:rPr>
        <w:t>资  格  审  查  材  料</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r>
        <w:rPr>
          <w:rFonts w:hint="eastAsia" w:ascii="宋体" w:hAnsi="宋体" w:cs="MingLiU"/>
          <w:b/>
          <w:sz w:val="28"/>
          <w:szCs w:val="28"/>
        </w:rPr>
        <w:t>参选单位：****************</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ind w:left="0"/>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r>
        <w:rPr>
          <w:rFonts w:hint="eastAsia" w:ascii="宋体" w:hAnsi="宋体" w:cs="MingLiU"/>
          <w:b/>
          <w:sz w:val="28"/>
          <w:szCs w:val="28"/>
        </w:rPr>
        <w:t>二〇一*年**月**日</w:t>
      </w:r>
    </w:p>
    <w:p>
      <w:pPr>
        <w:tabs>
          <w:tab w:val="left" w:pos="1680"/>
          <w:tab w:val="left" w:pos="4215"/>
          <w:tab w:val="left" w:pos="4305"/>
          <w:tab w:val="left" w:pos="8000"/>
        </w:tabs>
        <w:autoSpaceDE w:val="0"/>
        <w:autoSpaceDN w:val="0"/>
        <w:adjustRightInd w:val="0"/>
        <w:snapToGrid w:val="0"/>
        <w:spacing w:line="360" w:lineRule="auto"/>
        <w:ind w:left="0"/>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sz w:val="28"/>
          <w:szCs w:val="28"/>
        </w:rPr>
      </w:pPr>
      <w:r>
        <w:rPr>
          <w:rFonts w:hint="eastAsia" w:ascii="宋体" w:hAnsi="宋体" w:cs="MingLiU"/>
          <w:b/>
          <w:sz w:val="28"/>
          <w:szCs w:val="28"/>
        </w:rPr>
        <w:t xml:space="preserve">                     </w:t>
      </w: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sz w:val="28"/>
          <w:szCs w:val="28"/>
        </w:rPr>
      </w:pPr>
      <w:r>
        <w:rPr>
          <w:rFonts w:hint="eastAsia" w:ascii="宋体" w:hAnsi="宋体" w:cs="MingLiU"/>
          <w:b/>
          <w:sz w:val="28"/>
          <w:szCs w:val="28"/>
        </w:rPr>
        <w:t xml:space="preserve"> </w:t>
      </w: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sz w:val="28"/>
          <w:szCs w:val="28"/>
        </w:rPr>
      </w:pPr>
      <w:r>
        <w:rPr>
          <w:rFonts w:hint="eastAsia" w:ascii="宋体" w:hAnsi="宋体" w:cs="MingLiU"/>
          <w:b/>
          <w:sz w:val="28"/>
          <w:szCs w:val="28"/>
        </w:rPr>
        <w:t>相关资格审查材料复印件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600" w:firstLineChars="200"/>
        <w:jc w:val="left"/>
        <w:textAlignment w:val="auto"/>
        <w:rPr>
          <w:rFonts w:hint="eastAsia" w:ascii="方正仿宋_GBK" w:hAnsi="方正仿宋_GBK" w:eastAsia="方正仿宋_GBK" w:cs="方正仿宋_GBK"/>
          <w:i w:val="0"/>
          <w:caps w:val="0"/>
          <w:color w:val="auto"/>
          <w:spacing w:val="0"/>
          <w:sz w:val="30"/>
          <w:szCs w:val="30"/>
          <w:u w:val="none"/>
        </w:rPr>
      </w:pPr>
      <w:r>
        <w:rPr>
          <w:rFonts w:hint="eastAsia" w:ascii="方正仿宋_GBK" w:hAnsi="方正仿宋_GBK" w:eastAsia="方正仿宋_GBK" w:cs="方正仿宋_GBK"/>
          <w:i w:val="0"/>
          <w:caps w:val="0"/>
          <w:color w:val="auto"/>
          <w:spacing w:val="0"/>
          <w:kern w:val="0"/>
          <w:sz w:val="30"/>
          <w:szCs w:val="30"/>
          <w:u w:val="none"/>
          <w:lang w:val="en-US" w:eastAsia="zh-CN" w:bidi="ar"/>
        </w:rPr>
        <w:t>参选人必须具备的资质条件和能力：</w:t>
      </w:r>
    </w:p>
    <w:p>
      <w:pPr>
        <w:keepNext w:val="0"/>
        <w:keepLines w:val="0"/>
        <w:pageBreakBefore w:val="0"/>
        <w:kinsoku/>
        <w:wordWrap/>
        <w:overflowPunct/>
        <w:topLinePunct w:val="0"/>
        <w:autoSpaceDE/>
        <w:autoSpaceDN/>
        <w:bidi w:val="0"/>
        <w:adjustRightInd/>
        <w:snapToGrid/>
        <w:spacing w:line="40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（一）</w:t>
      </w:r>
      <w:r>
        <w:rPr>
          <w:rFonts w:hint="eastAsia" w:ascii="方正仿宋_GBK" w:hAnsi="方正仿宋_GBK" w:eastAsia="方正仿宋_GBK" w:cs="方正仿宋_GBK"/>
          <w:sz w:val="30"/>
          <w:szCs w:val="30"/>
        </w:rPr>
        <w:t>具有独立承担民事责任的能力</w:t>
      </w:r>
    </w:p>
    <w:p>
      <w:pPr>
        <w:keepNext w:val="0"/>
        <w:keepLines w:val="0"/>
        <w:pageBreakBefore w:val="0"/>
        <w:kinsoku/>
        <w:wordWrap/>
        <w:overflowPunct/>
        <w:topLinePunct w:val="0"/>
        <w:autoSpaceDE/>
        <w:autoSpaceDN/>
        <w:bidi w:val="0"/>
        <w:adjustRightInd/>
        <w:snapToGrid/>
        <w:spacing w:line="40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rPr>
        <w:t>检查内容：供应商法人营业执照、税务登记证、组织机构代码证复印件；供应商法定代表人身份证明和法定代表人授权代表委托书</w:t>
      </w:r>
    </w:p>
    <w:p>
      <w:pPr>
        <w:keepNext w:val="0"/>
        <w:keepLines w:val="0"/>
        <w:pageBreakBefore w:val="0"/>
        <w:kinsoku/>
        <w:wordWrap/>
        <w:overflowPunct/>
        <w:topLinePunct w:val="0"/>
        <w:autoSpaceDE/>
        <w:autoSpaceDN/>
        <w:bidi w:val="0"/>
        <w:adjustRightInd/>
        <w:snapToGrid/>
        <w:spacing w:line="40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（二）</w:t>
      </w:r>
      <w:r>
        <w:rPr>
          <w:rFonts w:hint="eastAsia" w:ascii="方正仿宋_GBK" w:hAnsi="方正仿宋_GBK" w:eastAsia="方正仿宋_GBK" w:cs="方正仿宋_GBK"/>
          <w:sz w:val="30"/>
          <w:szCs w:val="30"/>
        </w:rPr>
        <w:t>具有良好的商业信誉和健全的财务会计制度；</w:t>
      </w:r>
    </w:p>
    <w:p>
      <w:pPr>
        <w:keepNext w:val="0"/>
        <w:keepLines w:val="0"/>
        <w:pageBreakBefore w:val="0"/>
        <w:kinsoku/>
        <w:wordWrap/>
        <w:overflowPunct/>
        <w:topLinePunct w:val="0"/>
        <w:autoSpaceDE/>
        <w:autoSpaceDN/>
        <w:bidi w:val="0"/>
        <w:adjustRightInd/>
        <w:snapToGrid/>
        <w:spacing w:line="40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（三）</w:t>
      </w:r>
      <w:r>
        <w:rPr>
          <w:rFonts w:hint="eastAsia" w:ascii="方正仿宋_GBK" w:hAnsi="方正仿宋_GBK" w:eastAsia="方正仿宋_GBK" w:cs="方正仿宋_GBK"/>
          <w:sz w:val="30"/>
          <w:szCs w:val="30"/>
        </w:rPr>
        <w:t>具有履行合同所必需的设备和专业技术能力；</w:t>
      </w:r>
    </w:p>
    <w:p>
      <w:pPr>
        <w:keepNext w:val="0"/>
        <w:keepLines w:val="0"/>
        <w:pageBreakBefore w:val="0"/>
        <w:kinsoku/>
        <w:wordWrap/>
        <w:overflowPunct/>
        <w:topLinePunct w:val="0"/>
        <w:autoSpaceDE/>
        <w:autoSpaceDN/>
        <w:bidi w:val="0"/>
        <w:adjustRightInd/>
        <w:snapToGrid/>
        <w:spacing w:line="40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（四）</w:t>
      </w:r>
      <w:r>
        <w:rPr>
          <w:rFonts w:hint="eastAsia" w:ascii="方正仿宋_GBK" w:hAnsi="方正仿宋_GBK" w:eastAsia="方正仿宋_GBK" w:cs="方正仿宋_GBK"/>
          <w:sz w:val="30"/>
          <w:szCs w:val="30"/>
        </w:rPr>
        <w:t>有依法缴纳税收和社会保障资金的良好记录；</w:t>
      </w:r>
    </w:p>
    <w:p>
      <w:pPr>
        <w:keepNext w:val="0"/>
        <w:keepLines w:val="0"/>
        <w:pageBreakBefore w:val="0"/>
        <w:kinsoku/>
        <w:wordWrap/>
        <w:overflowPunct/>
        <w:topLinePunct w:val="0"/>
        <w:autoSpaceDE/>
        <w:autoSpaceDN/>
        <w:bidi w:val="0"/>
        <w:adjustRightInd/>
        <w:snapToGrid/>
        <w:spacing w:line="400" w:lineRule="exact"/>
        <w:ind w:firstLine="600" w:firstLineChars="200"/>
        <w:textAlignment w:val="auto"/>
        <w:rPr>
          <w:rFonts w:hint="eastAsia" w:ascii="方正仿宋_GBK" w:hAnsi="方正仿宋_GBK" w:eastAsia="方正仿宋_GBK" w:cs="方正仿宋_GBK"/>
          <w:sz w:val="30"/>
          <w:szCs w:val="30"/>
        </w:rPr>
      </w:pPr>
      <w:r>
        <w:rPr>
          <w:rFonts w:hint="eastAsia" w:ascii="方正仿宋_GBK" w:hAnsi="方正仿宋_GBK" w:eastAsia="方正仿宋_GBK" w:cs="方正仿宋_GBK"/>
          <w:sz w:val="30"/>
          <w:szCs w:val="30"/>
          <w:lang w:eastAsia="zh-CN"/>
        </w:rPr>
        <w:t>（五）</w:t>
      </w:r>
      <w:r>
        <w:rPr>
          <w:rFonts w:hint="eastAsia" w:ascii="方正仿宋_GBK" w:hAnsi="方正仿宋_GBK" w:eastAsia="方正仿宋_GBK" w:cs="方正仿宋_GBK"/>
          <w:sz w:val="30"/>
          <w:szCs w:val="30"/>
        </w:rPr>
        <w:t>参加政府采购活动前三年内，在经营活动中没有重大违法记录。</w:t>
      </w:r>
    </w:p>
    <w:p>
      <w:pPr>
        <w:pStyle w:val="2"/>
        <w:keepNext w:val="0"/>
        <w:keepLines w:val="0"/>
        <w:pageBreakBefore w:val="0"/>
        <w:kinsoku/>
        <w:wordWrap/>
        <w:overflowPunct/>
        <w:topLinePunct w:val="0"/>
        <w:autoSpaceDE/>
        <w:autoSpaceDN/>
        <w:bidi w:val="0"/>
        <w:adjustRightInd/>
        <w:spacing w:line="400" w:lineRule="exact"/>
        <w:ind w:firstLine="600" w:firstLineChars="200"/>
        <w:textAlignment w:val="auto"/>
        <w:outlineLvl w:val="9"/>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sz w:val="30"/>
          <w:szCs w:val="30"/>
          <w:lang w:eastAsia="zh-CN"/>
        </w:rPr>
        <w:t>特定资格条件：</w:t>
      </w:r>
    </w:p>
    <w:p>
      <w:pPr>
        <w:keepNext w:val="0"/>
        <w:keepLines w:val="0"/>
        <w:pageBreakBefore w:val="0"/>
        <w:kinsoku/>
        <w:wordWrap/>
        <w:overflowPunct/>
        <w:topLinePunct w:val="0"/>
        <w:autoSpaceDE/>
        <w:autoSpaceDN/>
        <w:bidi w:val="0"/>
        <w:adjustRightInd/>
        <w:snapToGrid w:val="0"/>
        <w:spacing w:line="400" w:lineRule="exact"/>
        <w:ind w:firstLine="600" w:firstLineChars="200"/>
        <w:textAlignment w:val="auto"/>
        <w:outlineLvl w:val="9"/>
        <w:rPr>
          <w:rFonts w:hint="eastAsia" w:ascii="方正仿宋_GBK" w:hAnsi="方正仿宋_GBK" w:eastAsia="方正仿宋_GBK" w:cs="方正仿宋_GBK"/>
          <w:bCs/>
          <w:sz w:val="30"/>
          <w:szCs w:val="30"/>
        </w:rPr>
      </w:pPr>
      <w:r>
        <w:rPr>
          <w:rFonts w:hint="eastAsia" w:ascii="方正仿宋_GBK" w:hAnsi="方正仿宋_GBK" w:eastAsia="方正仿宋_GBK" w:cs="方正仿宋_GBK"/>
          <w:bCs/>
          <w:sz w:val="30"/>
          <w:szCs w:val="30"/>
          <w:lang w:eastAsia="zh-CN"/>
        </w:rPr>
        <w:t>（一）</w:t>
      </w:r>
      <w:r>
        <w:rPr>
          <w:rFonts w:hint="eastAsia" w:ascii="方正仿宋_GBK" w:hAnsi="方正仿宋_GBK" w:eastAsia="方正仿宋_GBK" w:cs="方正仿宋_GBK"/>
          <w:bCs/>
          <w:sz w:val="30"/>
          <w:szCs w:val="30"/>
        </w:rPr>
        <w:t>投标供应商为制造商的需具有有效营业执照，且营业执照经营范围涵盖电动车生产或车辆销售（需提供营业执照复印件并加盖投标供应商公章）；投标供应商为代理商的营业执照经营范围涵盖电动车销售（需提供营业执照复印件并加盖投标供应商公章）</w:t>
      </w:r>
    </w:p>
    <w:p>
      <w:pPr>
        <w:pStyle w:val="2"/>
        <w:keepNext w:val="0"/>
        <w:keepLines w:val="0"/>
        <w:pageBreakBefore w:val="0"/>
        <w:kinsoku/>
        <w:wordWrap/>
        <w:overflowPunct/>
        <w:topLinePunct w:val="0"/>
        <w:autoSpaceDE/>
        <w:autoSpaceDN/>
        <w:bidi w:val="0"/>
        <w:adjustRightInd/>
        <w:spacing w:line="400" w:lineRule="exact"/>
        <w:ind w:firstLine="600" w:firstLineChars="200"/>
        <w:textAlignment w:val="auto"/>
        <w:outlineLvl w:val="9"/>
        <w:rPr>
          <w:rFonts w:hint="eastAsia" w:ascii="方正仿宋_GBK" w:hAnsi="方正仿宋_GBK" w:eastAsia="方正仿宋_GBK" w:cs="方正仿宋_GBK"/>
          <w:sz w:val="30"/>
          <w:szCs w:val="30"/>
          <w:lang w:eastAsia="zh-CN"/>
        </w:rPr>
      </w:pPr>
      <w:r>
        <w:rPr>
          <w:rFonts w:hint="eastAsia" w:ascii="方正仿宋_GBK" w:hAnsi="方正仿宋_GBK" w:eastAsia="方正仿宋_GBK" w:cs="方正仿宋_GBK"/>
          <w:bCs/>
          <w:sz w:val="30"/>
          <w:szCs w:val="30"/>
          <w:lang w:eastAsia="zh-CN"/>
        </w:rPr>
        <w:t>（二）</w:t>
      </w:r>
      <w:r>
        <w:rPr>
          <w:rFonts w:hint="eastAsia" w:ascii="方正仿宋_GBK" w:hAnsi="方正仿宋_GBK" w:eastAsia="方正仿宋_GBK" w:cs="方正仿宋_GBK"/>
          <w:bCs/>
          <w:sz w:val="30"/>
          <w:szCs w:val="30"/>
        </w:rPr>
        <w:t>所投产品制造商须具备有效的质量管理体系认证及环境管理体系认证（需提供证书复印件并加盖投标供应商公章）</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1200" w:firstLineChars="400"/>
        <w:jc w:val="left"/>
        <w:textAlignment w:val="auto"/>
        <w:outlineLvl w:val="9"/>
        <w:rPr>
          <w:rFonts w:hint="eastAsia" w:ascii="方正仿宋_GBK" w:hAnsi="方正仿宋_GBK" w:eastAsia="方正仿宋_GBK" w:cs="方正仿宋_GBK"/>
          <w:i w:val="0"/>
          <w:caps w:val="0"/>
          <w:color w:val="auto"/>
          <w:spacing w:val="0"/>
          <w:sz w:val="30"/>
          <w:szCs w:val="30"/>
          <w:u w:val="none"/>
        </w:rPr>
      </w:pPr>
      <w:r>
        <w:rPr>
          <w:rFonts w:hint="eastAsia" w:ascii="方正仿宋_GBK" w:hAnsi="方正仿宋_GBK" w:eastAsia="方正仿宋_GBK" w:cs="方正仿宋_GBK"/>
          <w:i w:val="0"/>
          <w:caps w:val="0"/>
          <w:color w:val="auto"/>
          <w:spacing w:val="0"/>
          <w:kern w:val="0"/>
          <w:sz w:val="30"/>
          <w:szCs w:val="30"/>
          <w:u w:val="none"/>
          <w:lang w:val="en-US" w:eastAsia="zh-CN" w:bidi="ar"/>
        </w:rPr>
        <w:t>以上资格审查材料提供复印件盖单位公章（原件备查）</w:t>
      </w:r>
    </w:p>
    <w:p>
      <w:pPr>
        <w:tabs>
          <w:tab w:val="left" w:pos="1680"/>
          <w:tab w:val="left" w:pos="4215"/>
          <w:tab w:val="left" w:pos="4305"/>
          <w:tab w:val="left" w:pos="8000"/>
        </w:tabs>
        <w:autoSpaceDE w:val="0"/>
        <w:autoSpaceDN w:val="0"/>
        <w:adjustRightInd w:val="0"/>
        <w:snapToGrid w:val="0"/>
        <w:spacing w:line="360" w:lineRule="auto"/>
        <w:rPr>
          <w:rFonts w:hint="eastAsia" w:ascii="宋体" w:hAnsi="宋体" w:cs="MingLiU"/>
          <w:b/>
          <w:sz w:val="28"/>
          <w:szCs w:val="28"/>
        </w:rPr>
      </w:pPr>
      <w:r>
        <w:rPr>
          <w:rFonts w:ascii="宋体" w:hAnsi="宋体" w:cs="MingLiU"/>
          <w:b/>
          <w:sz w:val="28"/>
          <w:szCs w:val="28"/>
        </w:rPr>
        <w:br w:type="page"/>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44"/>
          <w:szCs w:val="44"/>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44"/>
          <w:szCs w:val="44"/>
        </w:rPr>
      </w:pPr>
      <w:r>
        <w:rPr>
          <w:rFonts w:hint="eastAsia" w:ascii="宋体" w:hAnsi="宋体" w:cs="MingLiU"/>
          <w:b/>
          <w:sz w:val="44"/>
          <w:szCs w:val="44"/>
        </w:rPr>
        <w:t>封    面</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spacing w:line="700" w:lineRule="exact"/>
        <w:ind w:left="52" w:leftChars="25"/>
        <w:jc w:val="center"/>
        <w:rPr>
          <w:rFonts w:hint="eastAsia" w:ascii="仿宋_GB2312" w:hAnsi="仿宋_GB2312" w:eastAsia="仿宋_GB2312"/>
          <w:b/>
          <w:w w:val="98"/>
          <w:sz w:val="48"/>
          <w:szCs w:val="48"/>
        </w:rPr>
      </w:pPr>
      <w:r>
        <w:rPr>
          <w:rFonts w:hint="eastAsia" w:ascii="仿宋_GB2312" w:hAnsi="仿宋_GB2312" w:eastAsia="仿宋_GB2312"/>
          <w:b/>
          <w:w w:val="98"/>
          <w:sz w:val="48"/>
          <w:szCs w:val="48"/>
        </w:rPr>
        <w:t>***********************项目</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30"/>
          <w:szCs w:val="30"/>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44"/>
          <w:szCs w:val="44"/>
        </w:rPr>
      </w:pPr>
      <w:r>
        <w:rPr>
          <w:rFonts w:hint="eastAsia" w:ascii="宋体" w:hAnsi="宋体" w:cs="MingLiU"/>
          <w:b/>
          <w:sz w:val="44"/>
          <w:szCs w:val="44"/>
        </w:rPr>
        <w:t>比  选  函</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r>
        <w:rPr>
          <w:rFonts w:hint="eastAsia" w:ascii="宋体" w:hAnsi="宋体" w:cs="MingLiU"/>
          <w:b/>
          <w:sz w:val="28"/>
          <w:szCs w:val="28"/>
        </w:rPr>
        <w:t>参选单位：****************</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kern w:val="0"/>
          <w:sz w:val="28"/>
          <w:szCs w:val="28"/>
        </w:rPr>
      </w:pPr>
      <w:r>
        <w:rPr>
          <w:rFonts w:hint="eastAsia" w:ascii="宋体" w:hAnsi="宋体" w:cs="MingLiU"/>
          <w:b/>
          <w:color w:val="FF0000"/>
          <w:kern w:val="0"/>
          <w:sz w:val="28"/>
          <w:szCs w:val="28"/>
        </w:rPr>
        <w:t>（注：只有通过资格审查的比选人需要下载并向我司报送比选函，未通过的比选人不用报送。报送时请自行删除本括号内文字，谢谢</w:t>
      </w:r>
      <w:r>
        <w:rPr>
          <w:rFonts w:hint="eastAsia" w:ascii="宋体" w:hAnsi="宋体" w:cs="MingLiU"/>
          <w:b/>
          <w:kern w:val="0"/>
          <w:sz w:val="28"/>
          <w:szCs w:val="28"/>
        </w:rPr>
        <w:t>）</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both"/>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both"/>
        <w:rPr>
          <w:rFonts w:hint="eastAsia" w:ascii="宋体" w:hAnsi="宋体" w:cs="MingLiU"/>
          <w:b/>
          <w:sz w:val="28"/>
          <w:szCs w:val="28"/>
        </w:rPr>
      </w:pP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cs="MingLiU"/>
          <w:b/>
          <w:sz w:val="28"/>
          <w:szCs w:val="28"/>
        </w:rPr>
      </w:pPr>
      <w:r>
        <w:rPr>
          <w:rFonts w:hint="eastAsia" w:ascii="宋体" w:hAnsi="宋体" w:cs="MingLiU"/>
          <w:b/>
          <w:sz w:val="28"/>
          <w:szCs w:val="28"/>
        </w:rPr>
        <w:t>二〇一*年**月**日</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0" w:firstLineChars="0"/>
        <w:jc w:val="both"/>
        <w:textAlignment w:val="auto"/>
        <w:outlineLvl w:val="9"/>
        <w:rPr>
          <w:rFonts w:hint="eastAsia" w:ascii="方正小标宋_GBK" w:hAnsi="方正小标宋_GBK" w:eastAsia="方正小标宋_GBK" w:cs="方正小标宋_GBK"/>
          <w:b w:val="0"/>
          <w:bCs w:val="0"/>
          <w:snapToGrid w:val="0"/>
          <w:sz w:val="44"/>
          <w:szCs w:val="44"/>
        </w:rPr>
      </w:pPr>
    </w:p>
    <w:p>
      <w:pPr>
        <w:pStyle w:val="2"/>
        <w:rPr>
          <w:rFonts w:hint="eastAsia"/>
        </w:rPr>
      </w:pP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napToGrid w:val="0"/>
          <w:sz w:val="44"/>
          <w:szCs w:val="44"/>
        </w:rPr>
      </w:pPr>
      <w:r>
        <w:rPr>
          <w:rFonts w:hint="eastAsia" w:ascii="方正小标宋_GBK" w:hAnsi="方正小标宋_GBK" w:eastAsia="方正小标宋_GBK" w:cs="方正小标宋_GBK"/>
          <w:b w:val="0"/>
          <w:bCs w:val="0"/>
          <w:snapToGrid w:val="0"/>
          <w:sz w:val="44"/>
          <w:szCs w:val="44"/>
        </w:rPr>
        <w:t>比选函</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snapToGrid w:val="0"/>
          <w:sz w:val="44"/>
          <w:szCs w:val="44"/>
        </w:rPr>
      </w:pPr>
    </w:p>
    <w:p>
      <w:pPr>
        <w:keepNext w:val="0"/>
        <w:keepLines w:val="0"/>
        <w:pageBreakBefore w:val="0"/>
        <w:widowControl w:val="0"/>
        <w:tabs>
          <w:tab w:val="left" w:pos="2640"/>
        </w:tabs>
        <w:kinsoku/>
        <w:wordWrap/>
        <w:overflowPunct/>
        <w:topLinePunct w:val="0"/>
        <w:autoSpaceDE w:val="0"/>
        <w:autoSpaceDN w:val="0"/>
        <w:bidi w:val="0"/>
        <w:adjustRightInd w:val="0"/>
        <w:snapToGrid/>
        <w:spacing w:line="480" w:lineRule="exact"/>
        <w:ind w:left="120" w:right="-2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u w:val="single"/>
        </w:rPr>
        <w:t>重庆公路物流基地建设有限公司</w:t>
      </w:r>
      <w:r>
        <w:rPr>
          <w:rFonts w:hint="eastAsia" w:ascii="方正仿宋_GBK" w:hAnsi="方正仿宋_GBK" w:eastAsia="方正仿宋_GBK" w:cs="方正仿宋_GBK"/>
          <w:snapToGrid w:val="0"/>
          <w:sz w:val="28"/>
          <w:szCs w:val="28"/>
        </w:rPr>
        <w:t>：</w:t>
      </w:r>
    </w:p>
    <w:p>
      <w:pPr>
        <w:keepNext w:val="0"/>
        <w:keepLines w:val="0"/>
        <w:pageBreakBefore w:val="0"/>
        <w:widowControl w:val="0"/>
        <w:tabs>
          <w:tab w:val="left" w:pos="2655"/>
          <w:tab w:val="left" w:pos="3520"/>
          <w:tab w:val="left" w:pos="4920"/>
          <w:tab w:val="left" w:pos="5715"/>
          <w:tab w:val="left" w:pos="6945"/>
          <w:tab w:val="left" w:pos="7980"/>
        </w:tabs>
        <w:kinsoku/>
        <w:wordWrap/>
        <w:overflowPunct/>
        <w:topLinePunct w:val="0"/>
        <w:autoSpaceDE w:val="0"/>
        <w:autoSpaceDN w:val="0"/>
        <w:bidi w:val="0"/>
        <w:adjustRightInd w:val="0"/>
        <w:snapToGrid/>
        <w:spacing w:line="480" w:lineRule="exact"/>
        <w:ind w:left="0" w:leftChars="0" w:right="0" w:rightChars="0" w:firstLine="560" w:firstLineChars="200"/>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1．我方已仔细研究了</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rPr>
        <w:t>（项目名称）项目，并自行踏勘现场了解了项目的全部内容，愿意以人民币总价（大写）</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rPr>
        <w:t>元（¥</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rPr>
        <w:t>）作为本次比选报价，该报价包括了完成该项目所需的人工、材料、管理、利润、风险、税金等</w:t>
      </w:r>
      <w:r>
        <w:rPr>
          <w:rFonts w:hint="eastAsia" w:ascii="方正仿宋_GBK" w:hAnsi="方正仿宋_GBK" w:eastAsia="方正仿宋_GBK" w:cs="方正仿宋_GBK"/>
          <w:sz w:val="28"/>
          <w:szCs w:val="28"/>
        </w:rPr>
        <w:t>所有主要、辅助工作费用</w:t>
      </w:r>
      <w:r>
        <w:rPr>
          <w:rFonts w:hint="eastAsia" w:ascii="方正仿宋_GBK" w:hAnsi="方正仿宋_GBK" w:eastAsia="方正仿宋_GBK" w:cs="方正仿宋_GBK"/>
          <w:snapToGrid w:val="0"/>
          <w:sz w:val="28"/>
          <w:szCs w:val="28"/>
        </w:rPr>
        <w:t>。</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2．我方承诺在投标有效期内不修改、撤销投标文件。</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3．如我方中选：</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（1）我方承诺按贵司要求的期限内与你方签订合同。</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（2）我方承诺在合同约定的期限内完成并移交全部合同工程。</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（3）我方承诺接受贵司相关管理办法及相应合同执行考核制度。</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4．我方在此声明，所递交的投标文件及有关资料内容完整、真实和准确。</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5．我方在此承诺，若因贵司及其他原因取消本项目，我司自愿放弃该项目，并不追究双方经济及其他责任。</w:t>
      </w:r>
    </w:p>
    <w:p>
      <w:pPr>
        <w:keepNext w:val="0"/>
        <w:keepLines w:val="0"/>
        <w:pageBreakBefore w:val="0"/>
        <w:widowControl w:val="0"/>
        <w:tabs>
          <w:tab w:val="left" w:pos="4940"/>
        </w:tabs>
        <w:kinsoku/>
        <w:wordWrap/>
        <w:overflowPunct/>
        <w:topLinePunct w:val="0"/>
        <w:autoSpaceDE w:val="0"/>
        <w:autoSpaceDN w:val="0"/>
        <w:bidi w:val="0"/>
        <w:adjustRightInd w:val="0"/>
        <w:snapToGrid/>
        <w:spacing w:line="480" w:lineRule="exact"/>
        <w:ind w:left="0" w:leftChars="0" w:right="0" w:rightChars="0" w:firstLine="560" w:firstLineChars="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6．</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rPr>
        <w:t>（其他补充说明）。</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480" w:lineRule="exact"/>
        <w:ind w:right="210"/>
        <w:textAlignment w:val="auto"/>
        <w:outlineLvl w:val="9"/>
        <w:rPr>
          <w:rFonts w:hint="eastAsia" w:ascii="方正仿宋_GBK" w:hAnsi="方正仿宋_GBK" w:eastAsia="方正仿宋_GBK" w:cs="方正仿宋_GBK"/>
          <w:snapToGrid w:val="0"/>
          <w:sz w:val="28"/>
          <w:szCs w:val="28"/>
        </w:rPr>
      </w:pP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both"/>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投  标  人：</w:t>
      </w:r>
      <w:r>
        <w:rPr>
          <w:rFonts w:hint="eastAsia" w:ascii="方正仿宋_GBK" w:hAnsi="方正仿宋_GBK" w:eastAsia="方正仿宋_GBK" w:cs="方正仿宋_GBK"/>
          <w:snapToGrid w:val="0"/>
          <w:sz w:val="28"/>
          <w:szCs w:val="28"/>
          <w:u w:val="single"/>
        </w:rPr>
        <w:t xml:space="preserve">             　  </w:t>
      </w:r>
      <w:r>
        <w:rPr>
          <w:rFonts w:hint="eastAsia" w:ascii="方正仿宋_GBK" w:hAnsi="方正仿宋_GBK" w:eastAsia="方正仿宋_GBK" w:cs="方正仿宋_GBK"/>
          <w:snapToGrid w:val="0"/>
          <w:sz w:val="28"/>
          <w:szCs w:val="28"/>
        </w:rPr>
        <w:t xml:space="preserve">（盖单位章） </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both"/>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法定代表人或其委托代理人：</w:t>
      </w:r>
      <w:r>
        <w:rPr>
          <w:rFonts w:hint="eastAsia" w:ascii="方正仿宋_GBK" w:hAnsi="方正仿宋_GBK" w:eastAsia="方正仿宋_GBK" w:cs="方正仿宋_GBK"/>
          <w:snapToGrid w:val="0"/>
          <w:sz w:val="28"/>
          <w:szCs w:val="28"/>
          <w:u w:val="single"/>
        </w:rPr>
        <w:t xml:space="preserve">   </w:t>
      </w:r>
      <w:r>
        <w:rPr>
          <w:rFonts w:hint="eastAsia" w:ascii="方正仿宋_GBK" w:hAnsi="方正仿宋_GBK" w:eastAsia="方正仿宋_GBK" w:cs="方正仿宋_GBK"/>
          <w:snapToGrid w:val="0"/>
          <w:sz w:val="28"/>
          <w:szCs w:val="28"/>
          <w:u w:val="single"/>
        </w:rPr>
        <w:tab/>
      </w:r>
      <w:r>
        <w:rPr>
          <w:rFonts w:hint="eastAsia" w:ascii="方正仿宋_GBK" w:hAnsi="方正仿宋_GBK" w:eastAsia="方正仿宋_GBK" w:cs="方正仿宋_GBK"/>
          <w:snapToGrid w:val="0"/>
          <w:sz w:val="28"/>
          <w:szCs w:val="28"/>
        </w:rPr>
        <w:t xml:space="preserve">（签字） </w:t>
      </w:r>
    </w:p>
    <w:p>
      <w:pPr>
        <w:keepNext w:val="0"/>
        <w:keepLines w:val="0"/>
        <w:pageBreakBefore w:val="0"/>
        <w:widowControl w:val="0"/>
        <w:tabs>
          <w:tab w:val="left" w:pos="7035"/>
          <w:tab w:val="left" w:pos="7560"/>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both"/>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地址：</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网址：</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电话：</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传真：</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u w:val="single"/>
        </w:rPr>
        <w:t>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480" w:lineRule="exact"/>
        <w:ind w:left="0" w:leftChars="0" w:right="0" w:rightChars="0" w:firstLine="2520" w:firstLineChars="9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rPr>
        <w:t>邮政编码：</w:t>
      </w:r>
      <w:r>
        <w:rPr>
          <w:rFonts w:hint="eastAsia" w:ascii="方正仿宋_GBK" w:hAnsi="方正仿宋_GBK" w:eastAsia="方正仿宋_GBK" w:cs="方正仿宋_GBK"/>
          <w:snapToGrid w:val="0"/>
          <w:w w:val="200"/>
          <w:sz w:val="28"/>
          <w:szCs w:val="28"/>
          <w:u w:val="single"/>
        </w:rPr>
        <w:t xml:space="preserve"> 　　　　　　　　　</w:t>
      </w:r>
    </w:p>
    <w:p>
      <w:pPr>
        <w:keepNext w:val="0"/>
        <w:keepLines w:val="0"/>
        <w:pageBreakBefore w:val="0"/>
        <w:widowControl w:val="0"/>
        <w:kinsoku/>
        <w:wordWrap/>
        <w:overflowPunct/>
        <w:topLinePunct w:val="0"/>
        <w:autoSpaceDE w:val="0"/>
        <w:autoSpaceDN w:val="0"/>
        <w:bidi w:val="0"/>
        <w:adjustRightInd w:val="0"/>
        <w:snapToGrid/>
        <w:spacing w:line="480" w:lineRule="exact"/>
        <w:ind w:left="0" w:leftChars="0" w:right="0" w:rightChars="0" w:firstLine="2520" w:firstLineChars="900"/>
        <w:jc w:val="left"/>
        <w:textAlignment w:val="auto"/>
        <w:outlineLvl w:val="9"/>
        <w:rPr>
          <w:rFonts w:hint="eastAsia" w:ascii="方正仿宋_GBK" w:hAnsi="方正仿宋_GBK" w:eastAsia="方正仿宋_GBK" w:cs="方正仿宋_GBK"/>
          <w:snapToGrid w:val="0"/>
          <w:sz w:val="28"/>
          <w:szCs w:val="28"/>
        </w:rPr>
      </w:pPr>
    </w:p>
    <w:p>
      <w:pPr>
        <w:keepNext w:val="0"/>
        <w:keepLines w:val="0"/>
        <w:pageBreakBefore w:val="0"/>
        <w:widowControl w:val="0"/>
        <w:kinsoku/>
        <w:wordWrap/>
        <w:overflowPunct/>
        <w:topLinePunct w:val="0"/>
        <w:autoSpaceDE w:val="0"/>
        <w:autoSpaceDN w:val="0"/>
        <w:bidi w:val="0"/>
        <w:adjustRightInd w:val="0"/>
        <w:snapToGrid/>
        <w:spacing w:line="480" w:lineRule="exact"/>
        <w:jc w:val="left"/>
        <w:textAlignment w:val="auto"/>
        <w:outlineLvl w:val="9"/>
        <w:rPr>
          <w:rFonts w:hint="eastAsia" w:ascii="方正仿宋_GBK" w:hAnsi="方正仿宋_GBK" w:eastAsia="方正仿宋_GBK" w:cs="方正仿宋_GBK"/>
          <w:snapToGrid w:val="0"/>
          <w:sz w:val="28"/>
          <w:szCs w:val="28"/>
        </w:rPr>
      </w:pPr>
    </w:p>
    <w:p>
      <w:pPr>
        <w:keepNext w:val="0"/>
        <w:keepLines w:val="0"/>
        <w:pageBreakBefore w:val="0"/>
        <w:widowControl w:val="0"/>
        <w:tabs>
          <w:tab w:val="left" w:pos="6000"/>
          <w:tab w:val="left" w:pos="7040"/>
          <w:tab w:val="left" w:pos="8100"/>
        </w:tabs>
        <w:kinsoku/>
        <w:wordWrap/>
        <w:overflowPunct/>
        <w:topLinePunct w:val="0"/>
        <w:autoSpaceDE w:val="0"/>
        <w:autoSpaceDN w:val="0"/>
        <w:bidi w:val="0"/>
        <w:adjustRightInd w:val="0"/>
        <w:snapToGrid/>
        <w:spacing w:line="480" w:lineRule="exact"/>
        <w:ind w:left="0" w:leftChars="0" w:right="0" w:rightChars="0" w:firstLine="6160" w:firstLineChars="2200"/>
        <w:jc w:val="left"/>
        <w:textAlignment w:val="auto"/>
        <w:outlineLvl w:val="9"/>
        <w:rPr>
          <w:rFonts w:hint="eastAsia" w:ascii="方正仿宋_GBK" w:hAnsi="方正仿宋_GBK" w:eastAsia="方正仿宋_GBK" w:cs="方正仿宋_GBK"/>
          <w:snapToGrid w:val="0"/>
          <w:sz w:val="28"/>
          <w:szCs w:val="28"/>
        </w:rPr>
      </w:pPr>
      <w:r>
        <w:rPr>
          <w:rFonts w:hint="eastAsia" w:ascii="方正仿宋_GBK" w:hAnsi="方正仿宋_GBK" w:eastAsia="方正仿宋_GBK" w:cs="方正仿宋_GBK"/>
          <w:snapToGrid w:val="0"/>
          <w:sz w:val="28"/>
          <w:szCs w:val="28"/>
          <w:u w:val="single"/>
        </w:rPr>
        <w:t xml:space="preserve">        </w:t>
      </w:r>
      <w:r>
        <w:rPr>
          <w:rFonts w:hint="eastAsia" w:ascii="方正仿宋_GBK" w:hAnsi="方正仿宋_GBK" w:eastAsia="方正仿宋_GBK" w:cs="方正仿宋_GBK"/>
          <w:snapToGrid w:val="0"/>
          <w:sz w:val="28"/>
          <w:szCs w:val="28"/>
        </w:rPr>
        <w:t>年</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rPr>
        <w:t>月</w:t>
      </w:r>
      <w:r>
        <w:rPr>
          <w:rFonts w:hint="eastAsia" w:ascii="方正仿宋_GBK" w:hAnsi="方正仿宋_GBK" w:eastAsia="方正仿宋_GBK" w:cs="方正仿宋_GBK"/>
          <w:snapToGrid w:val="0"/>
          <w:w w:val="200"/>
          <w:sz w:val="28"/>
          <w:szCs w:val="28"/>
          <w:u w:val="single"/>
        </w:rPr>
        <w:t xml:space="preserve">  </w:t>
      </w:r>
      <w:r>
        <w:rPr>
          <w:rFonts w:hint="eastAsia" w:ascii="方正仿宋_GBK" w:hAnsi="方正仿宋_GBK" w:eastAsia="方正仿宋_GBK" w:cs="方正仿宋_GBK"/>
          <w:snapToGrid w:val="0"/>
          <w:sz w:val="28"/>
          <w:szCs w:val="28"/>
        </w:rPr>
        <w:t>日</w:t>
      </w:r>
    </w:p>
    <w:p/>
    <w:sectPr>
      <w:headerReference r:id="rId3" w:type="default"/>
      <w:footerReference r:id="rId4" w:type="default"/>
      <w:pgSz w:w="11906" w:h="16838"/>
      <w:pgMar w:top="1134" w:right="1191" w:bottom="1134" w:left="1418" w:header="851" w:footer="1361" w:gutter="0"/>
      <w:pgNumType w:fmt="numberInDash"/>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小标宋_GBK">
    <w:altName w:val="Arial Unicode MS"/>
    <w:panose1 w:val="03000509000000000000"/>
    <w:charset w:val="86"/>
    <w:family w:val="script"/>
    <w:pitch w:val="default"/>
    <w:sig w:usb0="00000000" w:usb1="00000000" w:usb2="00000000" w:usb3="00000000" w:csb0="00040000" w:csb1="00000000"/>
  </w:font>
  <w:font w:name="MingLiU">
    <w:panose1 w:val="02020509000000000000"/>
    <w:charset w:val="88"/>
    <w:family w:val="modern"/>
    <w:pitch w:val="default"/>
    <w:sig w:usb0="A00002FF" w:usb1="28CFFCFA" w:usb2="00000016" w:usb3="00000000" w:csb0="00100001" w:csb1="00000000"/>
  </w:font>
  <w:font w:name="方正黑体_GBK">
    <w:altName w:val="微软雅黑"/>
    <w:panose1 w:val="03000509000000000000"/>
    <w:charset w:val="86"/>
    <w:family w:val="script"/>
    <w:pitch w:val="default"/>
    <w:sig w:usb0="00000000" w:usb1="0000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wordWrap w:val="0"/>
      <w:rPr>
        <w:rFonts w:hint="eastAsia" w:ascii="宋体" w:hAnsi="宋体"/>
        <w:sz w:val="28"/>
        <w:szCs w:val="28"/>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826B60"/>
    <w:rsid w:val="0AD97733"/>
    <w:rsid w:val="34A40CC7"/>
    <w:rsid w:val="53826B6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3"/>
    <w:basedOn w:val="1"/>
    <w:next w:val="1"/>
    <w:qFormat/>
    <w:uiPriority w:val="0"/>
    <w:pPr>
      <w:keepNext/>
      <w:keepLines/>
      <w:spacing w:before="260" w:beforeLines="0" w:after="260" w:afterLines="0" w:line="413" w:lineRule="auto"/>
      <w:outlineLvl w:val="2"/>
    </w:pPr>
    <w:rPr>
      <w:b/>
      <w:bCs/>
      <w:sz w:val="32"/>
      <w:szCs w:val="32"/>
    </w:rPr>
  </w:style>
  <w:style w:type="character" w:default="1" w:styleId="6">
    <w:name w:val="Default Paragraph Font"/>
    <w:semiHidden/>
    <w:uiPriority w:val="0"/>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Body Text"/>
    <w:basedOn w:val="1"/>
    <w:qFormat/>
    <w:uiPriority w:val="0"/>
    <w:rPr>
      <w:rFonts w:ascii="仿宋_GB2312" w:eastAsia="仿宋_GB2312"/>
      <w:sz w:val="32"/>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uiPriority w:val="0"/>
  </w:style>
  <w:style w:type="paragraph" w:customStyle="1" w:styleId="9">
    <w:name w:val="5号正文"/>
    <w:qFormat/>
    <w:uiPriority w:val="0"/>
    <w:pPr>
      <w:widowControl w:val="0"/>
      <w:adjustRightInd w:val="0"/>
      <w:snapToGrid w:val="0"/>
      <w:spacing w:line="360" w:lineRule="auto"/>
      <w:ind w:firstLine="480" w:firstLineChars="200"/>
      <w:jc w:val="both"/>
    </w:pPr>
    <w:rPr>
      <w:rFonts w:ascii="楷体_GB2312" w:hAnsi="宋体" w:eastAsia="楷体_GB2312" w:cs="Times New Roman"/>
      <w:snapToGrid w:val="0"/>
      <w:sz w:val="24"/>
      <w:szCs w:val="28"/>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1\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1</TotalTime>
  <ScaleCrop>false</ScaleCrop>
  <LinksUpToDate>false</LinksUpToDate>
  <CharactersWithSpaces>0</CharactersWithSpaces>
  <Application>WPS Office_10.1.0.7468_F1E327BC-269C-435d-A152-05C5408002CA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2019-07-02T08:17:00Z</dcterms:created>
  <dc:creator>luwen</dc:creator>
  <cp:lastModifiedBy>luwen</cp:lastModifiedBy>
  <dcterms:modified xsi:type="dcterms:W3CDTF">2019-07-10T03:21:04Z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